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789" w:rsidRPr="000E28B6" w:rsidRDefault="000E28B6" w:rsidP="000E28B6">
      <w:pPr>
        <w:spacing w:afterLines="60" w:after="144"/>
        <w:jc w:val="center"/>
        <w:rPr>
          <w:rFonts w:eastAsia="Calibri"/>
          <w:b/>
          <w:sz w:val="28"/>
          <w:lang w:val="kk" w:eastAsia="en-US"/>
        </w:rPr>
      </w:pPr>
      <w:r w:rsidRPr="000E28B6">
        <w:rPr>
          <w:rFonts w:eastAsia="Calibri"/>
          <w:b/>
          <w:sz w:val="28"/>
          <w:lang w:val="kk" w:eastAsia="en-US"/>
        </w:rPr>
        <w:t>Дәрілік препаратты қолдану жөніндегі жадынама</w:t>
      </w:r>
    </w:p>
    <w:p w:rsidR="00F25EB9" w:rsidRDefault="000E28B6" w:rsidP="001A6007">
      <w:pPr>
        <w:spacing w:afterLines="60" w:after="144"/>
        <w:jc w:val="center"/>
        <w:rPr>
          <w:rFonts w:eastAsia="Calibri"/>
          <w:b/>
          <w:sz w:val="28"/>
          <w:lang w:eastAsia="en-US"/>
        </w:rPr>
      </w:pPr>
      <w:r w:rsidRPr="001A6007">
        <w:rPr>
          <w:rFonts w:eastAsia="Calibri"/>
          <w:b/>
          <w:sz w:val="28"/>
          <w:lang w:val="kk" w:eastAsia="en-US"/>
        </w:rPr>
        <w:t>Формисонид</w:t>
      </w:r>
      <w:r w:rsidR="005B2789" w:rsidRPr="001A6007">
        <w:rPr>
          <w:rFonts w:eastAsia="Calibri"/>
          <w:b/>
          <w:sz w:val="28"/>
          <w:vertAlign w:val="superscript"/>
          <w:lang w:val="kk" w:eastAsia="en-US"/>
        </w:rPr>
        <w:t>®</w:t>
      </w:r>
      <w:r w:rsidRPr="001A6007">
        <w:rPr>
          <w:rFonts w:eastAsia="Calibri"/>
          <w:b/>
          <w:sz w:val="28"/>
          <w:lang w:val="kk" w:eastAsia="en-US"/>
        </w:rPr>
        <w:t>, ингаляцияға арналған доза</w:t>
      </w:r>
      <w:bookmarkStart w:id="0" w:name="_GoBack"/>
      <w:bookmarkEnd w:id="0"/>
      <w:r w:rsidRPr="001A6007">
        <w:rPr>
          <w:rFonts w:eastAsia="Calibri"/>
          <w:b/>
          <w:sz w:val="28"/>
          <w:lang w:val="kk" w:eastAsia="en-US"/>
        </w:rPr>
        <w:t xml:space="preserve">ланған ұнтақ, 80 мкг / 4,5 мкг, </w:t>
      </w:r>
    </w:p>
    <w:p w:rsidR="005B2789" w:rsidRPr="001A6007" w:rsidRDefault="000E28B6" w:rsidP="001A6007">
      <w:pPr>
        <w:spacing w:afterLines="60" w:after="144"/>
        <w:jc w:val="center"/>
        <w:rPr>
          <w:rFonts w:eastAsia="Calibri"/>
          <w:b/>
          <w:sz w:val="28"/>
          <w:lang w:eastAsia="en-US"/>
        </w:rPr>
      </w:pPr>
      <w:r w:rsidRPr="001A6007">
        <w:rPr>
          <w:rFonts w:eastAsia="Calibri"/>
          <w:b/>
          <w:sz w:val="28"/>
          <w:lang w:val="kk" w:eastAsia="en-US"/>
        </w:rPr>
        <w:t>160 мкг/4,5 мкг, 320 мкг/9 мкг</w:t>
      </w:r>
    </w:p>
    <w:p w:rsidR="000B1411" w:rsidRPr="001A6007" w:rsidRDefault="000B1411" w:rsidP="001A6007">
      <w:pPr>
        <w:spacing w:afterLines="60" w:after="144"/>
        <w:jc w:val="both"/>
        <w:rPr>
          <w:rFonts w:eastAsia="Calibri"/>
          <w:b/>
          <w:sz w:val="28"/>
          <w:szCs w:val="28"/>
          <w:lang w:eastAsia="en-US"/>
        </w:rPr>
      </w:pPr>
    </w:p>
    <w:p w:rsidR="001876D5" w:rsidRPr="001A6007" w:rsidRDefault="000E28B6" w:rsidP="001A6007">
      <w:pPr>
        <w:spacing w:afterLines="60" w:after="144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A6007">
        <w:rPr>
          <w:rFonts w:eastAsia="Calibri"/>
          <w:b/>
          <w:bCs/>
          <w:sz w:val="28"/>
          <w:szCs w:val="28"/>
          <w:lang w:val="kk" w:eastAsia="en-US"/>
        </w:rPr>
        <w:t>Құрметті</w:t>
      </w:r>
      <w:r w:rsidRPr="001A6007">
        <w:rPr>
          <w:rFonts w:eastAsia="Calibri"/>
          <w:b/>
          <w:bCs/>
          <w:sz w:val="28"/>
          <w:szCs w:val="28"/>
          <w:lang w:val="kk" w:eastAsia="en-US"/>
        </w:rPr>
        <w:t xml:space="preserve"> пациент!</w:t>
      </w:r>
    </w:p>
    <w:p w:rsidR="001876D5" w:rsidRPr="001A6007" w:rsidRDefault="000E28B6" w:rsidP="001A6007">
      <w:pPr>
        <w:spacing w:afterLines="60" w:after="144"/>
        <w:jc w:val="both"/>
        <w:rPr>
          <w:rFonts w:eastAsia="Calibri"/>
          <w:lang w:eastAsia="en-US"/>
        </w:rPr>
      </w:pPr>
      <w:r w:rsidRPr="001A6007">
        <w:rPr>
          <w:rFonts w:eastAsia="Calibri"/>
          <w:lang w:val="kk" w:eastAsia="en-US"/>
        </w:rPr>
        <w:t xml:space="preserve">«Қарағанды фармацевтикалық кешені» ЖШС (бұдан әрі - «ҚФК» ЖШС) Қазақстан Республикасы </w:t>
      </w:r>
      <w:r w:rsidRPr="001A6007">
        <w:rPr>
          <w:rFonts w:eastAsia="Calibri"/>
          <w:lang w:val="kk" w:eastAsia="en-US"/>
        </w:rPr>
        <w:t>Денсаулық сақтау министрлігі Медициналық және фармацевтикалық бақылау комитетінің «</w:t>
      </w:r>
      <w:r w:rsidRPr="001A6007">
        <w:rPr>
          <w:rFonts w:eastAsia="Calibri"/>
          <w:i/>
          <w:lang w:val="kk" w:eastAsia="en-US"/>
        </w:rPr>
        <w:t xml:space="preserve">Дәрілік заттар мен медициналық бұйымдарды сараптау ұлттық орталығы» ШЖҚ РМК </w:t>
      </w:r>
      <w:r w:rsidRPr="001A6007">
        <w:rPr>
          <w:rFonts w:eastAsia="Calibri"/>
          <w:lang w:val="kk" w:eastAsia="en-US"/>
        </w:rPr>
        <w:t>(ДЗМБСҰО) келісімі бойынша, Сізге келесіні хабарлайды:</w:t>
      </w:r>
    </w:p>
    <w:p w:rsidR="001876D5" w:rsidRPr="001A6007" w:rsidRDefault="000E28B6" w:rsidP="001A6007">
      <w:pPr>
        <w:spacing w:afterLines="60" w:after="144"/>
        <w:jc w:val="both"/>
        <w:rPr>
          <w:rFonts w:eastAsia="Calibri"/>
          <w:b/>
          <w:lang w:eastAsia="en-US"/>
        </w:rPr>
      </w:pPr>
      <w:r w:rsidRPr="001A6007">
        <w:rPr>
          <w:rFonts w:eastAsia="Calibri"/>
          <w:b/>
          <w:lang w:val="kk" w:eastAsia="en-US"/>
        </w:rPr>
        <w:t>Қысқаша</w:t>
      </w:r>
      <w:r w:rsidRPr="001A6007">
        <w:rPr>
          <w:rFonts w:eastAsia="Calibri"/>
          <w:b/>
          <w:lang w:val="kk" w:eastAsia="en-US"/>
        </w:rPr>
        <w:t xml:space="preserve"> мазмұны</w:t>
      </w:r>
    </w:p>
    <w:p w:rsidR="003755B7" w:rsidRPr="001A6007" w:rsidRDefault="000E28B6" w:rsidP="001A6007">
      <w:pPr>
        <w:spacing w:afterLines="60" w:after="144"/>
        <w:jc w:val="both"/>
        <w:rPr>
          <w:rFonts w:eastAsia="Calibri"/>
          <w:lang w:eastAsia="en-US"/>
        </w:rPr>
      </w:pPr>
      <w:r w:rsidRPr="001A6007">
        <w:rPr>
          <w:rFonts w:eastAsia="Calibri"/>
          <w:lang w:val="kk" w:eastAsia="en-US"/>
        </w:rPr>
        <w:t>Формисонид</w:t>
      </w:r>
      <w:r w:rsidRPr="001A6007">
        <w:rPr>
          <w:rFonts w:eastAsia="Calibri"/>
          <w:vertAlign w:val="superscript"/>
          <w:lang w:val="kk" w:eastAsia="en-US"/>
        </w:rPr>
        <w:t>®</w:t>
      </w:r>
      <w:r w:rsidRPr="001A6007">
        <w:rPr>
          <w:rFonts w:eastAsia="Calibri"/>
          <w:lang w:val="kk" w:eastAsia="en-US"/>
        </w:rPr>
        <w:t xml:space="preserve"> дәрілік препаратын қолдану жөніндегі осы жадынама  03.06.2019 ж. бекітілген Формисонид</w:t>
      </w:r>
      <w:r w:rsidRPr="001A6007">
        <w:rPr>
          <w:rFonts w:eastAsia="Calibri"/>
          <w:vertAlign w:val="superscript"/>
          <w:lang w:val="kk" w:eastAsia="en-US"/>
        </w:rPr>
        <w:t>®</w:t>
      </w:r>
      <w:r w:rsidRPr="001A6007">
        <w:rPr>
          <w:rFonts w:eastAsia="Calibri"/>
          <w:lang w:val="kk" w:eastAsia="en-US"/>
        </w:rPr>
        <w:t xml:space="preserve"> препаратын медициналық қолдану  жөніндегі нұсқаулық (МҚН) негізінде дайындалды.</w:t>
      </w:r>
    </w:p>
    <w:p w:rsidR="001876D5" w:rsidRPr="001A6007" w:rsidRDefault="000E28B6" w:rsidP="001A6007">
      <w:pPr>
        <w:spacing w:afterLines="60" w:after="144"/>
        <w:jc w:val="both"/>
        <w:rPr>
          <w:rFonts w:eastAsia="Calibri"/>
          <w:lang w:eastAsia="en-US"/>
        </w:rPr>
      </w:pPr>
      <w:r w:rsidRPr="001A6007">
        <w:rPr>
          <w:rFonts w:eastAsia="Calibri"/>
          <w:lang w:val="kk" w:eastAsia="en-US"/>
        </w:rPr>
        <w:t>Осы Жадынамамен және Формисонид</w:t>
      </w:r>
      <w:r w:rsidR="000D0DEE" w:rsidRPr="001A6007">
        <w:rPr>
          <w:rFonts w:eastAsia="Calibri"/>
          <w:vertAlign w:val="superscript"/>
          <w:lang w:val="kk" w:eastAsia="en-US"/>
        </w:rPr>
        <w:t>®</w:t>
      </w:r>
      <w:r w:rsidRPr="001A6007">
        <w:rPr>
          <w:rFonts w:eastAsia="Calibri"/>
          <w:lang w:val="kk" w:eastAsia="en-US"/>
        </w:rPr>
        <w:t xml:space="preserve"> препаратының МҚН-мен мұқият танысып шығыңыз, қолдану ж</w:t>
      </w:r>
      <w:r w:rsidRPr="001A6007">
        <w:rPr>
          <w:rFonts w:eastAsia="Calibri"/>
          <w:lang w:val="kk" w:eastAsia="en-US"/>
        </w:rPr>
        <w:t>өніндегі</w:t>
      </w:r>
      <w:r w:rsidRPr="001A6007">
        <w:rPr>
          <w:rFonts w:eastAsia="Calibri"/>
          <w:lang w:val="kk" w:eastAsia="en-US"/>
        </w:rPr>
        <w:t xml:space="preserve"> ұсынымдарға ерекше назар аударыңыз. </w:t>
      </w:r>
    </w:p>
    <w:p w:rsidR="001876D5" w:rsidRPr="001A6007" w:rsidRDefault="000E28B6" w:rsidP="001A6007">
      <w:pPr>
        <w:spacing w:afterLines="60" w:after="144"/>
        <w:jc w:val="both"/>
        <w:rPr>
          <w:rFonts w:eastAsia="Calibri"/>
          <w:lang w:eastAsia="en-US"/>
        </w:rPr>
      </w:pPr>
      <w:r w:rsidRPr="001A6007">
        <w:rPr>
          <w:rFonts w:eastAsia="Calibri"/>
          <w:lang w:val="kk" w:eastAsia="en-US"/>
        </w:rPr>
        <w:t>Төменде Формисонид</w:t>
      </w:r>
      <w:r w:rsidR="003D3523" w:rsidRPr="001A6007">
        <w:rPr>
          <w:rFonts w:eastAsia="Calibri"/>
          <w:vertAlign w:val="superscript"/>
          <w:lang w:val="kk" w:eastAsia="en-US"/>
        </w:rPr>
        <w:t>®</w:t>
      </w:r>
      <w:r w:rsidRPr="001A6007">
        <w:rPr>
          <w:rFonts w:eastAsia="Calibri"/>
          <w:lang w:val="kk" w:eastAsia="en-US"/>
        </w:rPr>
        <w:t xml:space="preserve"> дәрілік препаратын дозалау режимі және Инхалер CDM</w:t>
      </w:r>
      <w:r w:rsidR="003D3523" w:rsidRPr="001A6007">
        <w:rPr>
          <w:rFonts w:eastAsia="Calibri"/>
          <w:vertAlign w:val="superscript"/>
          <w:lang w:val="kk" w:eastAsia="en-US"/>
        </w:rPr>
        <w:t>®</w:t>
      </w:r>
      <w:r w:rsidRPr="001A6007">
        <w:rPr>
          <w:rFonts w:eastAsia="Calibri"/>
          <w:lang w:val="kk" w:eastAsia="en-US"/>
        </w:rPr>
        <w:t xml:space="preserve"> ингаляторын пайдалану жөніндегі ақпараттың қысқаша мазмұны берілген.</w:t>
      </w:r>
    </w:p>
    <w:p w:rsidR="001876D5" w:rsidRPr="001A6007" w:rsidRDefault="000E28B6" w:rsidP="001A6007">
      <w:pPr>
        <w:spacing w:afterLines="60" w:after="144"/>
        <w:jc w:val="both"/>
        <w:rPr>
          <w:rFonts w:eastAsia="Calibri"/>
          <w:b/>
          <w:lang w:eastAsia="en-US"/>
        </w:rPr>
      </w:pPr>
      <w:r w:rsidRPr="001A6007">
        <w:rPr>
          <w:rFonts w:eastAsia="Calibri"/>
          <w:b/>
          <w:lang w:val="kk" w:eastAsia="en-US"/>
        </w:rPr>
        <w:t xml:space="preserve">Дозалау режимі бойынша ақпарат </w:t>
      </w:r>
    </w:p>
    <w:p w:rsidR="00C65449" w:rsidRPr="001A6007" w:rsidRDefault="000E28B6" w:rsidP="001A6007">
      <w:pPr>
        <w:spacing w:afterLines="60" w:after="144"/>
        <w:jc w:val="both"/>
        <w:rPr>
          <w:rFonts w:eastAsia="Calibri"/>
          <w:bCs/>
          <w:lang w:eastAsia="en-US"/>
        </w:rPr>
      </w:pPr>
      <w:r w:rsidRPr="001A6007">
        <w:rPr>
          <w:rFonts w:eastAsia="Calibri"/>
          <w:bCs/>
          <w:lang w:val="kk" w:eastAsia="en-US"/>
        </w:rPr>
        <w:t>Егер Сізде бронх демікпесі немесе өкп</w:t>
      </w:r>
      <w:r w:rsidRPr="001A6007">
        <w:rPr>
          <w:rFonts w:eastAsia="Calibri"/>
          <w:bCs/>
          <w:lang w:val="kk" w:eastAsia="en-US"/>
        </w:rPr>
        <w:t>енің созылмалы обструктивті ауруы болса, Формисонид</w:t>
      </w:r>
      <w:r w:rsidRPr="001A6007">
        <w:rPr>
          <w:rFonts w:eastAsia="Calibri"/>
          <w:vertAlign w:val="superscript"/>
          <w:lang w:val="kk" w:eastAsia="en-US"/>
        </w:rPr>
        <w:t>®</w:t>
      </w:r>
      <w:r w:rsidRPr="001A6007">
        <w:rPr>
          <w:rFonts w:eastAsia="Calibri"/>
          <w:bCs/>
          <w:lang w:val="kk" w:eastAsia="en-US"/>
        </w:rPr>
        <w:t xml:space="preserve"> препаратын емдеуші дәрігер тағайындауы мүмкін.</w:t>
      </w:r>
    </w:p>
    <w:p w:rsidR="00DF00E8" w:rsidRPr="001A6007" w:rsidRDefault="000E28B6" w:rsidP="001A6007">
      <w:pPr>
        <w:spacing w:afterLines="60" w:after="144"/>
        <w:jc w:val="both"/>
        <w:rPr>
          <w:rFonts w:eastAsia="Calibri"/>
          <w:bCs/>
          <w:lang w:eastAsia="en-US"/>
        </w:rPr>
      </w:pPr>
      <w:r w:rsidRPr="001A6007">
        <w:rPr>
          <w:rFonts w:eastAsia="Calibri"/>
          <w:bCs/>
          <w:lang w:val="kk" w:eastAsia="en-US"/>
        </w:rPr>
        <w:t>Формисонид</w:t>
      </w:r>
      <w:r w:rsidRPr="001A6007">
        <w:rPr>
          <w:rFonts w:eastAsia="Calibri"/>
          <w:vertAlign w:val="superscript"/>
          <w:lang w:val="kk" w:eastAsia="en-US"/>
        </w:rPr>
        <w:t>®</w:t>
      </w:r>
      <w:r w:rsidRPr="001A6007">
        <w:rPr>
          <w:rFonts w:eastAsia="Calibri"/>
          <w:bCs/>
          <w:lang w:val="kk" w:eastAsia="en-US"/>
        </w:rPr>
        <w:t xml:space="preserve"> препаратын үнемі емдеуші дәрігердің ұсынымдарына сәйкес қабылдаңыз. </w:t>
      </w:r>
    </w:p>
    <w:p w:rsidR="00DF00E8" w:rsidRPr="001A6007" w:rsidRDefault="000E28B6" w:rsidP="001A6007">
      <w:pPr>
        <w:spacing w:afterLines="60" w:after="144"/>
        <w:jc w:val="both"/>
        <w:rPr>
          <w:rFonts w:eastAsia="Calibri"/>
          <w:b/>
          <w:i/>
          <w:lang w:eastAsia="en-US"/>
        </w:rPr>
      </w:pPr>
      <w:r w:rsidRPr="001A6007">
        <w:rPr>
          <w:rFonts w:eastAsia="Calibri"/>
          <w:b/>
          <w:i/>
          <w:lang w:val="kk" w:eastAsia="en-US"/>
        </w:rPr>
        <w:t>Формисонид</w:t>
      </w:r>
      <w:r w:rsidRPr="001A6007">
        <w:rPr>
          <w:rFonts w:eastAsia="Calibri"/>
          <w:b/>
          <w:i/>
          <w:vertAlign w:val="superscript"/>
          <w:lang w:val="kk" w:eastAsia="en-US"/>
        </w:rPr>
        <w:t xml:space="preserve">® </w:t>
      </w:r>
      <w:r w:rsidRPr="001A6007">
        <w:rPr>
          <w:rFonts w:eastAsia="Calibri"/>
          <w:b/>
          <w:i/>
          <w:lang w:val="kk" w:eastAsia="en-US"/>
        </w:rPr>
        <w:t>80 мкг/4.5 мкг</w:t>
      </w:r>
    </w:p>
    <w:p w:rsidR="00671967" w:rsidRDefault="000E28B6" w:rsidP="001A6007">
      <w:pPr>
        <w:spacing w:afterLines="60" w:after="144"/>
        <w:jc w:val="both"/>
        <w:rPr>
          <w:rFonts w:eastAsia="Calibri"/>
          <w:lang w:eastAsia="en-US"/>
        </w:rPr>
      </w:pPr>
      <w:r w:rsidRPr="001A6007">
        <w:rPr>
          <w:rFonts w:eastAsia="Calibri"/>
          <w:lang w:val="kk" w:eastAsia="en-US"/>
        </w:rPr>
        <w:t>Формисонид</w:t>
      </w:r>
      <w:r w:rsidRPr="001A6007">
        <w:rPr>
          <w:rFonts w:eastAsia="Calibri"/>
          <w:vertAlign w:val="superscript"/>
          <w:lang w:val="kk" w:eastAsia="en-US"/>
        </w:rPr>
        <w:t>®</w:t>
      </w:r>
      <w:r w:rsidRPr="001A6007">
        <w:rPr>
          <w:rFonts w:eastAsia="Calibri"/>
          <w:lang w:val="kk" w:eastAsia="en-US"/>
        </w:rPr>
        <w:t xml:space="preserve"> 80 мкг/4.5 мкг препараты ересектерде, жасөспірімдерде және 6 жастан асқан балаларда бронх демікпесін емдеу үшін қолданылады.</w:t>
      </w:r>
    </w:p>
    <w:p w:rsidR="00B34B28" w:rsidRPr="001A6007" w:rsidRDefault="000E28B6" w:rsidP="001A6007">
      <w:pPr>
        <w:spacing w:afterLines="60" w:after="144"/>
        <w:jc w:val="both"/>
        <w:rPr>
          <w:rFonts w:eastAsia="Calibri"/>
          <w:lang w:eastAsia="en-US"/>
        </w:rPr>
      </w:pPr>
      <w:r w:rsidRPr="001A6007">
        <w:rPr>
          <w:rFonts w:eastAsia="Calibri"/>
          <w:lang w:val="kk" w:eastAsia="en-US"/>
        </w:rPr>
        <w:t>Формисонид</w:t>
      </w:r>
      <w:r w:rsidRPr="001A6007">
        <w:rPr>
          <w:rFonts w:eastAsia="Calibri"/>
          <w:vertAlign w:val="superscript"/>
          <w:lang w:val="kk" w:eastAsia="en-US"/>
        </w:rPr>
        <w:t>®</w:t>
      </w:r>
      <w:r w:rsidRPr="001A6007">
        <w:rPr>
          <w:rFonts w:eastAsia="Calibri"/>
          <w:lang w:val="kk" w:eastAsia="en-US"/>
        </w:rPr>
        <w:t xml:space="preserve"> 80 мкг/4.5 мкг препараты ауыр бронх демікпесі бар пациенттерді емдеуге және бронх демікпесін бастапқы емдеуге арналмағ</w:t>
      </w:r>
      <w:r w:rsidRPr="001A6007">
        <w:rPr>
          <w:rFonts w:eastAsia="Calibri"/>
          <w:lang w:val="kk" w:eastAsia="en-US"/>
        </w:rPr>
        <w:t>ан.</w:t>
      </w:r>
    </w:p>
    <w:p w:rsidR="00657741" w:rsidRPr="001A6007" w:rsidRDefault="000E28B6" w:rsidP="001A6007">
      <w:pPr>
        <w:spacing w:afterLines="60" w:after="144"/>
        <w:jc w:val="both"/>
        <w:rPr>
          <w:rFonts w:eastAsia="Calibri"/>
          <w:lang w:eastAsia="en-US"/>
        </w:rPr>
      </w:pPr>
      <w:r w:rsidRPr="001A6007">
        <w:rPr>
          <w:rFonts w:eastAsia="Calibri"/>
          <w:lang w:val="kk" w:eastAsia="en-US"/>
        </w:rPr>
        <w:t>Бронх демікпесі кезінде Формисонид</w:t>
      </w:r>
      <w:r w:rsidR="00FC4696" w:rsidRPr="001A6007">
        <w:rPr>
          <w:rFonts w:eastAsia="Calibri"/>
          <w:vertAlign w:val="superscript"/>
          <w:lang w:val="kk" w:eastAsia="en-US"/>
        </w:rPr>
        <w:t>®</w:t>
      </w:r>
      <w:r w:rsidRPr="001A6007">
        <w:rPr>
          <w:rFonts w:eastAsia="Calibri"/>
          <w:lang w:val="kk" w:eastAsia="en-US"/>
        </w:rPr>
        <w:t xml:space="preserve"> 80 мкг/4.5 мкг препаратын тағайындаудың екі тәсілі бар:</w:t>
      </w:r>
    </w:p>
    <w:p w:rsidR="00B71098" w:rsidRPr="001A6007" w:rsidRDefault="000E28B6" w:rsidP="001A6007">
      <w:pPr>
        <w:spacing w:afterLines="60" w:after="144"/>
        <w:jc w:val="both"/>
        <w:rPr>
          <w:rFonts w:eastAsia="Calibri"/>
          <w:lang w:eastAsia="en-US"/>
        </w:rPr>
      </w:pPr>
      <w:r w:rsidRPr="001A6007">
        <w:rPr>
          <w:rFonts w:eastAsia="Calibri"/>
          <w:b/>
          <w:i/>
          <w:lang w:val="kk" w:eastAsia="en-US"/>
        </w:rPr>
        <w:t>А.</w:t>
      </w:r>
      <w:r w:rsidRPr="001A6007">
        <w:rPr>
          <w:rFonts w:eastAsia="Calibri"/>
          <w:lang w:val="kk" w:eastAsia="en-US"/>
        </w:rPr>
        <w:t xml:space="preserve"> Формисонид</w:t>
      </w:r>
      <w:r w:rsidRPr="001A6007">
        <w:rPr>
          <w:rFonts w:eastAsia="Calibri"/>
          <w:vertAlign w:val="superscript"/>
          <w:lang w:val="kk" w:eastAsia="en-US"/>
        </w:rPr>
        <w:t>®</w:t>
      </w:r>
      <w:r w:rsidRPr="001A6007">
        <w:rPr>
          <w:rFonts w:eastAsia="Calibri"/>
          <w:lang w:val="kk" w:eastAsia="en-US"/>
        </w:rPr>
        <w:t xml:space="preserve"> 80 мкг/4.5 мкг демеуші ем ретінде: Формисонид</w:t>
      </w:r>
      <w:r w:rsidRPr="001A6007">
        <w:rPr>
          <w:rFonts w:eastAsia="Calibri"/>
          <w:vertAlign w:val="superscript"/>
          <w:lang w:val="kk" w:eastAsia="en-US"/>
        </w:rPr>
        <w:t>®</w:t>
      </w:r>
      <w:r w:rsidRPr="001A6007">
        <w:rPr>
          <w:rFonts w:eastAsia="Calibri"/>
          <w:lang w:val="kk" w:eastAsia="en-US"/>
        </w:rPr>
        <w:t xml:space="preserve"> 80 мкг/4.5 мкг ұстамаларды басу үшін қысқа әсер ететін жеке β</w:t>
      </w:r>
      <w:r w:rsidRPr="001A6007">
        <w:rPr>
          <w:rFonts w:eastAsia="Calibri"/>
          <w:vertAlign w:val="subscript"/>
          <w:lang w:val="kk" w:eastAsia="en-US"/>
        </w:rPr>
        <w:t>2</w:t>
      </w:r>
      <w:r w:rsidRPr="001A6007">
        <w:rPr>
          <w:rFonts w:eastAsia="Calibri"/>
          <w:lang w:val="kk" w:eastAsia="en-US"/>
        </w:rPr>
        <w:t>-адреномиметикпен біріктіріп тұрақты</w:t>
      </w:r>
      <w:r w:rsidRPr="001A6007">
        <w:rPr>
          <w:rFonts w:eastAsia="Calibri"/>
          <w:lang w:val="kk" w:eastAsia="en-US"/>
        </w:rPr>
        <w:t xml:space="preserve"> демеуші ем үшін тағайындалады:</w:t>
      </w:r>
    </w:p>
    <w:p w:rsidR="003F7E75" w:rsidRPr="001A6007" w:rsidRDefault="000E28B6" w:rsidP="001A6007">
      <w:pPr>
        <w:spacing w:afterLines="60" w:after="144"/>
        <w:ind w:left="708"/>
        <w:jc w:val="both"/>
        <w:rPr>
          <w:rFonts w:eastAsia="Calibri"/>
          <w:bCs/>
          <w:lang w:eastAsia="en-US"/>
        </w:rPr>
      </w:pPr>
      <w:r w:rsidRPr="001A6007">
        <w:rPr>
          <w:rFonts w:eastAsia="Calibri"/>
          <w:lang w:val="kk" w:eastAsia="en-US"/>
        </w:rPr>
        <w:t>- Формисонид</w:t>
      </w:r>
      <w:r w:rsidRPr="001A6007">
        <w:rPr>
          <w:rFonts w:eastAsia="Calibri"/>
          <w:vertAlign w:val="superscript"/>
          <w:lang w:val="kk" w:eastAsia="en-US"/>
        </w:rPr>
        <w:t>®</w:t>
      </w:r>
      <w:r w:rsidRPr="001A6007">
        <w:rPr>
          <w:rFonts w:eastAsia="Calibri"/>
          <w:lang w:val="kk" w:eastAsia="en-US"/>
        </w:rPr>
        <w:t xml:space="preserve"> 80 мкг/4.5 мкг препаратын бронх демікпесі ұстамаларының алдын алу үшін күн сайын қолдану қажет.</w:t>
      </w:r>
    </w:p>
    <w:p w:rsidR="00103956" w:rsidRPr="001A6007" w:rsidRDefault="000E28B6" w:rsidP="001A6007">
      <w:pPr>
        <w:spacing w:afterLines="60" w:after="144"/>
        <w:ind w:left="708"/>
        <w:jc w:val="both"/>
        <w:rPr>
          <w:rFonts w:eastAsia="Calibri"/>
          <w:bCs/>
          <w:lang w:eastAsia="en-US"/>
        </w:rPr>
      </w:pPr>
      <w:r w:rsidRPr="001A6007">
        <w:rPr>
          <w:rFonts w:eastAsia="Calibri"/>
          <w:bCs/>
          <w:lang w:val="kk" w:eastAsia="en-US"/>
        </w:rPr>
        <w:t>- бронх демікпесінің ұстамаларын басу үшін қысқа әсер ететін β</w:t>
      </w:r>
      <w:r w:rsidR="0069606F" w:rsidRPr="001A6007">
        <w:rPr>
          <w:rFonts w:eastAsia="Calibri"/>
          <w:bCs/>
          <w:vertAlign w:val="subscript"/>
          <w:lang w:val="kk" w:eastAsia="en-US"/>
        </w:rPr>
        <w:t>2</w:t>
      </w:r>
      <w:r w:rsidRPr="001A6007">
        <w:rPr>
          <w:rFonts w:eastAsia="Calibri"/>
          <w:bCs/>
          <w:lang w:val="kk" w:eastAsia="en-US"/>
        </w:rPr>
        <w:t>-адреномиметикпен жеке ингалятор үнемі өзімен бірге</w:t>
      </w:r>
      <w:r w:rsidRPr="001A6007">
        <w:rPr>
          <w:rFonts w:eastAsia="Calibri"/>
          <w:bCs/>
          <w:lang w:val="kk" w:eastAsia="en-US"/>
        </w:rPr>
        <w:t xml:space="preserve"> болу және пайдалану қажет.</w:t>
      </w:r>
    </w:p>
    <w:p w:rsidR="00791B1E" w:rsidRPr="000E28B6" w:rsidRDefault="000E28B6" w:rsidP="001A6007">
      <w:pPr>
        <w:spacing w:afterLines="60" w:after="144"/>
        <w:ind w:left="708"/>
        <w:jc w:val="both"/>
        <w:rPr>
          <w:rFonts w:eastAsia="Calibri"/>
          <w:lang w:val="kk" w:eastAsia="en-US"/>
        </w:rPr>
      </w:pPr>
      <w:r w:rsidRPr="001A6007">
        <w:rPr>
          <w:rFonts w:eastAsia="Calibri"/>
          <w:i/>
          <w:lang w:val="kk" w:eastAsia="en-US"/>
        </w:rPr>
        <w:t xml:space="preserve">- ересектер (18 және одан жоғары) </w:t>
      </w:r>
      <w:r w:rsidRPr="001A6007">
        <w:rPr>
          <w:rFonts w:eastAsia="Calibri"/>
          <w:lang w:val="kk" w:eastAsia="en-US"/>
        </w:rPr>
        <w:t>- ұсынылған доза күніне екі рет 1-2 ингаляцияны құрайды. Сіздің емдеуші дәрігеріңіз қажет болған жағдайда дозаны күніне екі рет 4 ингаляцияға дейін арттыруы мүмкін.</w:t>
      </w:r>
    </w:p>
    <w:p w:rsidR="00084233" w:rsidRPr="000E28B6" w:rsidRDefault="000E28B6" w:rsidP="001A6007">
      <w:pPr>
        <w:spacing w:afterLines="60" w:after="144"/>
        <w:ind w:left="708"/>
        <w:jc w:val="both"/>
        <w:rPr>
          <w:rFonts w:eastAsia="Calibri"/>
          <w:lang w:val="kk" w:eastAsia="en-US"/>
        </w:rPr>
      </w:pPr>
      <w:r w:rsidRPr="001A6007">
        <w:rPr>
          <w:rFonts w:eastAsia="Calibri"/>
          <w:i/>
          <w:lang w:val="kk" w:eastAsia="en-US"/>
        </w:rPr>
        <w:t>- жасөспірімдер (12-17 жас) ж</w:t>
      </w:r>
      <w:r w:rsidRPr="001A6007">
        <w:rPr>
          <w:rFonts w:eastAsia="Calibri"/>
          <w:i/>
          <w:lang w:val="kk" w:eastAsia="en-US"/>
        </w:rPr>
        <w:t>әне</w:t>
      </w:r>
      <w:r w:rsidRPr="001A6007">
        <w:rPr>
          <w:rFonts w:eastAsia="Calibri"/>
          <w:i/>
          <w:lang w:val="kk" w:eastAsia="en-US"/>
        </w:rPr>
        <w:t xml:space="preserve"> балалар (6-11 жас)</w:t>
      </w:r>
      <w:r w:rsidR="00CA3454" w:rsidRPr="001A6007">
        <w:rPr>
          <w:rFonts w:eastAsia="Calibri"/>
          <w:lang w:val="kk" w:eastAsia="en-US"/>
        </w:rPr>
        <w:t xml:space="preserve"> – ұсынылған доза күніне екі рет 1-2 ингаляцияны құрайды.</w:t>
      </w:r>
    </w:p>
    <w:p w:rsidR="00966244" w:rsidRPr="000E28B6" w:rsidRDefault="000E28B6" w:rsidP="001A6007">
      <w:pPr>
        <w:spacing w:afterLines="60" w:after="144"/>
        <w:ind w:left="708"/>
        <w:jc w:val="both"/>
        <w:rPr>
          <w:rFonts w:eastAsia="Calibri"/>
          <w:lang w:val="kk" w:eastAsia="en-US"/>
        </w:rPr>
      </w:pPr>
      <w:r w:rsidRPr="001A6007">
        <w:rPr>
          <w:rFonts w:eastAsia="Calibri"/>
          <w:lang w:val="kk" w:eastAsia="en-US"/>
        </w:rPr>
        <w:t>- Формисонид</w:t>
      </w:r>
      <w:r w:rsidRPr="001A6007">
        <w:rPr>
          <w:rFonts w:eastAsia="Calibri"/>
          <w:vertAlign w:val="superscript"/>
          <w:lang w:val="kk" w:eastAsia="en-US"/>
        </w:rPr>
        <w:t>®</w:t>
      </w:r>
      <w:r w:rsidRPr="001A6007">
        <w:rPr>
          <w:rFonts w:eastAsia="Calibri"/>
          <w:lang w:val="kk" w:eastAsia="en-US"/>
        </w:rPr>
        <w:t xml:space="preserve"> 80 мкг/4.5 мкг препаратын 6 жасқа дейінгі балаларға қолдану ұсынылмайды.</w:t>
      </w:r>
    </w:p>
    <w:p w:rsidR="00C967CB" w:rsidRPr="000E28B6" w:rsidRDefault="000E28B6" w:rsidP="001A6007">
      <w:pPr>
        <w:spacing w:afterLines="60" w:after="144"/>
        <w:ind w:left="708"/>
        <w:jc w:val="both"/>
        <w:rPr>
          <w:rFonts w:eastAsia="Calibri"/>
          <w:lang w:val="kk" w:eastAsia="en-US"/>
        </w:rPr>
      </w:pPr>
      <w:r w:rsidRPr="001A6007">
        <w:rPr>
          <w:rFonts w:eastAsia="Calibri"/>
          <w:lang w:val="kk" w:eastAsia="en-US"/>
        </w:rPr>
        <w:lastRenderedPageBreak/>
        <w:t>- Сіздің емдеуші дәрігеріңіз бронх демікпесі симптомдарын оңтайлы бақылауға қол жеткізген</w:t>
      </w:r>
      <w:r w:rsidRPr="001A6007">
        <w:rPr>
          <w:rFonts w:eastAsia="Calibri"/>
          <w:lang w:val="kk" w:eastAsia="en-US"/>
        </w:rPr>
        <w:t>нен кейін ең төменгі дозаға дейін Формисонид</w:t>
      </w:r>
      <w:r w:rsidR="00A11D8F" w:rsidRPr="001A6007">
        <w:rPr>
          <w:rFonts w:eastAsia="Calibri"/>
          <w:vertAlign w:val="superscript"/>
          <w:lang w:val="kk" w:eastAsia="en-US"/>
        </w:rPr>
        <w:t>®</w:t>
      </w:r>
      <w:r w:rsidRPr="001A6007">
        <w:rPr>
          <w:rFonts w:eastAsia="Calibri"/>
          <w:lang w:val="kk" w:eastAsia="en-US"/>
        </w:rPr>
        <w:t xml:space="preserve"> 80 мкг/4.5 мкг препаратының дозасын түзете алады. Алайда алдын ала емдеуші дәрігермен кеңеспей, Формисонид</w:t>
      </w:r>
      <w:r w:rsidR="008517CE" w:rsidRPr="001A6007">
        <w:rPr>
          <w:rFonts w:eastAsia="Calibri"/>
          <w:vertAlign w:val="superscript"/>
          <w:lang w:val="kk" w:eastAsia="en-US"/>
        </w:rPr>
        <w:t>®</w:t>
      </w:r>
      <w:r w:rsidRPr="001A6007">
        <w:rPr>
          <w:rFonts w:eastAsia="Calibri"/>
          <w:lang w:val="kk" w:eastAsia="en-US"/>
        </w:rPr>
        <w:t xml:space="preserve"> 80 мкг/4.5 мкг препаратының дозасын өздігіңізден өзгертпеңіз.</w:t>
      </w:r>
    </w:p>
    <w:p w:rsidR="00B71098" w:rsidRPr="000E28B6" w:rsidRDefault="000E28B6" w:rsidP="001A6007">
      <w:pPr>
        <w:spacing w:afterLines="60" w:after="144"/>
        <w:jc w:val="both"/>
        <w:rPr>
          <w:rFonts w:eastAsia="Calibri"/>
          <w:lang w:val="kk" w:eastAsia="en-US"/>
        </w:rPr>
      </w:pPr>
      <w:r w:rsidRPr="001A6007">
        <w:rPr>
          <w:rFonts w:eastAsia="Calibri"/>
          <w:b/>
          <w:i/>
          <w:lang w:val="kk" w:eastAsia="en-US"/>
        </w:rPr>
        <w:t xml:space="preserve">Б. </w:t>
      </w:r>
      <w:r w:rsidRPr="001A6007">
        <w:rPr>
          <w:rFonts w:eastAsia="Calibri"/>
          <w:lang w:val="kk" w:eastAsia="en-US"/>
        </w:rPr>
        <w:t>Формисонид</w:t>
      </w:r>
      <w:r w:rsidRPr="001A6007">
        <w:rPr>
          <w:rFonts w:eastAsia="Calibri"/>
          <w:vertAlign w:val="superscript"/>
          <w:lang w:val="kk" w:eastAsia="en-US"/>
        </w:rPr>
        <w:t>®</w:t>
      </w:r>
      <w:r w:rsidRPr="001A6007">
        <w:rPr>
          <w:rFonts w:eastAsia="Calibri"/>
          <w:lang w:val="kk" w:eastAsia="en-US"/>
        </w:rPr>
        <w:t xml:space="preserve"> 80 мкг/4.5 мкг демеуші ем ретінде және ұстамаларды басу үшін: Формисонид</w:t>
      </w:r>
      <w:r w:rsidRPr="001A6007">
        <w:rPr>
          <w:rFonts w:eastAsia="Calibri"/>
          <w:vertAlign w:val="superscript"/>
          <w:lang w:val="kk" w:eastAsia="en-US"/>
        </w:rPr>
        <w:t>®</w:t>
      </w:r>
      <w:r w:rsidRPr="001A6007">
        <w:rPr>
          <w:rFonts w:eastAsia="Calibri"/>
          <w:lang w:val="kk" w:eastAsia="en-US"/>
        </w:rPr>
        <w:t xml:space="preserve"> 80 мкг/4.5 мкг тұрақты демеуші ем үшін де, симптомдар пайда болған кезде талап ету бойынша да тағайындалады:</w:t>
      </w:r>
    </w:p>
    <w:p w:rsidR="001A6C69" w:rsidRPr="000E28B6" w:rsidRDefault="000E28B6" w:rsidP="001A6007">
      <w:pPr>
        <w:spacing w:afterLines="60" w:after="144"/>
        <w:ind w:left="708"/>
        <w:jc w:val="both"/>
        <w:rPr>
          <w:rFonts w:eastAsia="Calibri"/>
          <w:lang w:val="kk" w:eastAsia="en-US"/>
        </w:rPr>
      </w:pPr>
      <w:r w:rsidRPr="001A6007">
        <w:rPr>
          <w:rFonts w:eastAsia="Calibri"/>
          <w:lang w:val="kk" w:eastAsia="en-US"/>
        </w:rPr>
        <w:t>- Формисонид</w:t>
      </w:r>
      <w:r w:rsidR="00656B50" w:rsidRPr="001A6007">
        <w:rPr>
          <w:rFonts w:eastAsia="Calibri"/>
          <w:vertAlign w:val="superscript"/>
          <w:lang w:val="kk" w:eastAsia="en-US"/>
        </w:rPr>
        <w:t>®</w:t>
      </w:r>
      <w:r w:rsidRPr="001A6007">
        <w:rPr>
          <w:rFonts w:eastAsia="Calibri"/>
          <w:lang w:val="kk" w:eastAsia="en-US"/>
        </w:rPr>
        <w:t xml:space="preserve"> 80 мкг/4.5 мкг препаратын бронх демікпесі ұстамаларының алдын алу үшін күн сайын қолдану қажет.</w:t>
      </w:r>
    </w:p>
    <w:p w:rsidR="00A829EB" w:rsidRPr="000E28B6" w:rsidRDefault="000E28B6" w:rsidP="001A6007">
      <w:pPr>
        <w:spacing w:afterLines="60" w:after="144"/>
        <w:ind w:left="708"/>
        <w:jc w:val="both"/>
        <w:rPr>
          <w:rFonts w:eastAsia="Calibri"/>
          <w:lang w:val="kk" w:eastAsia="en-US"/>
        </w:rPr>
      </w:pPr>
      <w:r w:rsidRPr="001A6007">
        <w:rPr>
          <w:rFonts w:eastAsia="Calibri"/>
          <w:lang w:val="kk" w:eastAsia="en-US"/>
        </w:rPr>
        <w:t xml:space="preserve">- </w:t>
      </w:r>
      <w:r w:rsidR="0054541A" w:rsidRPr="001A6007">
        <w:rPr>
          <w:rFonts w:eastAsia="Calibri"/>
          <w:i/>
          <w:lang w:val="kk" w:eastAsia="en-US"/>
        </w:rPr>
        <w:t>ересектер мен жасөспірімдер (12 жас және одан жоғары)</w:t>
      </w:r>
      <w:r w:rsidRPr="001A6007">
        <w:rPr>
          <w:rFonts w:eastAsia="Calibri"/>
          <w:lang w:val="kk" w:eastAsia="en-US"/>
        </w:rPr>
        <w:t xml:space="preserve"> - демеуші ем үшін ұсынылатын доза тәулігіне 2 ингаляция:</w:t>
      </w:r>
    </w:p>
    <w:p w:rsidR="00A829EB" w:rsidRPr="000E28B6" w:rsidRDefault="000E28B6" w:rsidP="001A6007">
      <w:pPr>
        <w:spacing w:afterLines="60" w:after="144"/>
        <w:ind w:left="1416"/>
        <w:jc w:val="both"/>
        <w:rPr>
          <w:rFonts w:eastAsia="Calibri"/>
          <w:lang w:val="kk" w:eastAsia="en-US"/>
        </w:rPr>
      </w:pPr>
      <w:r w:rsidRPr="001A6007">
        <w:rPr>
          <w:rFonts w:eastAsia="Calibri"/>
          <w:lang w:val="kk" w:eastAsia="en-US"/>
        </w:rPr>
        <w:t>- таңертең 1 ингаляция және кешке 1 ингаляция;</w:t>
      </w:r>
    </w:p>
    <w:p w:rsidR="00A829EB" w:rsidRPr="001A6007" w:rsidRDefault="000E28B6" w:rsidP="001A6007">
      <w:pPr>
        <w:spacing w:afterLines="60" w:after="144"/>
        <w:ind w:left="1416"/>
        <w:jc w:val="both"/>
        <w:rPr>
          <w:rFonts w:eastAsia="Calibri"/>
          <w:lang w:eastAsia="en-US"/>
        </w:rPr>
      </w:pPr>
      <w:r w:rsidRPr="001A6007">
        <w:rPr>
          <w:rFonts w:eastAsia="Calibri"/>
          <w:lang w:val="kk" w:eastAsia="en-US"/>
        </w:rPr>
        <w:t>- немесе тек таңертең бір рет 2 ингаляция;</w:t>
      </w:r>
    </w:p>
    <w:p w:rsidR="00A829EB" w:rsidRPr="001A6007" w:rsidRDefault="000E28B6" w:rsidP="001A6007">
      <w:pPr>
        <w:spacing w:afterLines="60" w:after="144"/>
        <w:ind w:left="1416"/>
        <w:jc w:val="both"/>
        <w:rPr>
          <w:rFonts w:eastAsia="Calibri"/>
          <w:lang w:eastAsia="en-US"/>
        </w:rPr>
      </w:pPr>
      <w:r w:rsidRPr="001A6007">
        <w:rPr>
          <w:rFonts w:eastAsia="Calibri"/>
          <w:lang w:val="kk" w:eastAsia="en-US"/>
        </w:rPr>
        <w:t xml:space="preserve"> немесе бір рет 2 ингаляция тек кешке ғана.</w:t>
      </w:r>
    </w:p>
    <w:p w:rsidR="00787E75" w:rsidRPr="001A6007" w:rsidRDefault="000E28B6" w:rsidP="001A6007">
      <w:pPr>
        <w:spacing w:afterLines="60" w:after="144"/>
        <w:ind w:left="708"/>
        <w:jc w:val="both"/>
        <w:rPr>
          <w:rFonts w:eastAsia="Calibri"/>
          <w:lang w:eastAsia="en-US"/>
        </w:rPr>
      </w:pPr>
      <w:r w:rsidRPr="001A6007">
        <w:rPr>
          <w:rFonts w:eastAsia="Calibri"/>
          <w:lang w:val="kk" w:eastAsia="en-US"/>
        </w:rPr>
        <w:t>- бронх демікпесінің ұстамаларын басу үшін Формисонид</w:t>
      </w:r>
      <w:r w:rsidR="00FF7D1D" w:rsidRPr="001A6007">
        <w:rPr>
          <w:rFonts w:eastAsia="Calibri"/>
          <w:vertAlign w:val="superscript"/>
          <w:lang w:val="kk" w:eastAsia="en-US"/>
        </w:rPr>
        <w:t>®</w:t>
      </w:r>
      <w:r w:rsidRPr="001A6007">
        <w:rPr>
          <w:rFonts w:eastAsia="Calibri"/>
          <w:lang w:val="kk" w:eastAsia="en-US"/>
        </w:rPr>
        <w:t xml:space="preserve"> 80 мкг/4.5 мкг препаратын келесідей пайдалану қажет:</w:t>
      </w:r>
    </w:p>
    <w:p w:rsidR="009225F5" w:rsidRPr="001A6007" w:rsidRDefault="000E28B6" w:rsidP="001A6007">
      <w:pPr>
        <w:spacing w:afterLines="60" w:after="144"/>
        <w:ind w:left="1416"/>
        <w:jc w:val="both"/>
        <w:rPr>
          <w:rFonts w:eastAsia="Calibri"/>
          <w:lang w:eastAsia="en-US"/>
        </w:rPr>
      </w:pPr>
      <w:r w:rsidRPr="001A6007">
        <w:rPr>
          <w:rFonts w:eastAsia="Calibri"/>
          <w:lang w:val="kk" w:eastAsia="en-US"/>
        </w:rPr>
        <w:t>- қажет болған кезде оны пайдалану үшін әрдайым Формисонид</w:t>
      </w:r>
      <w:r w:rsidRPr="001A6007">
        <w:rPr>
          <w:rFonts w:eastAsia="Calibri"/>
          <w:vertAlign w:val="superscript"/>
          <w:lang w:val="kk" w:eastAsia="en-US"/>
        </w:rPr>
        <w:t>®</w:t>
      </w:r>
      <w:r w:rsidRPr="001A6007">
        <w:rPr>
          <w:rFonts w:eastAsia="Calibri"/>
          <w:lang w:val="kk" w:eastAsia="en-US"/>
        </w:rPr>
        <w:t xml:space="preserve"> </w:t>
      </w:r>
      <w:r w:rsidRPr="001A6007">
        <w:rPr>
          <w:rFonts w:eastAsia="Calibri"/>
          <w:lang w:val="kk" w:eastAsia="en-US"/>
        </w:rPr>
        <w:t>80 мкг/4.5 мкг препаратын өзіңізбен бірге алып жүріңіз;</w:t>
      </w:r>
    </w:p>
    <w:p w:rsidR="00FF7D1D" w:rsidRPr="001A6007" w:rsidRDefault="000E28B6" w:rsidP="001A6007">
      <w:pPr>
        <w:spacing w:afterLines="60" w:after="144"/>
        <w:ind w:left="1416"/>
        <w:jc w:val="both"/>
        <w:rPr>
          <w:rFonts w:eastAsia="Calibri"/>
          <w:lang w:eastAsia="en-US"/>
        </w:rPr>
      </w:pPr>
      <w:r w:rsidRPr="001A6007">
        <w:rPr>
          <w:rFonts w:eastAsia="Calibri"/>
          <w:lang w:val="kk" w:eastAsia="en-US"/>
        </w:rPr>
        <w:t>- егер Сізде бронх демікпесінің симптомдары пайда болса, 1 ингаляция жасау және бірнеше минут күту керек;</w:t>
      </w:r>
    </w:p>
    <w:p w:rsidR="00FF7D1D" w:rsidRPr="001A6007" w:rsidRDefault="000E28B6" w:rsidP="001A6007">
      <w:pPr>
        <w:spacing w:afterLines="60" w:after="144"/>
        <w:ind w:left="1416"/>
        <w:jc w:val="both"/>
        <w:rPr>
          <w:rFonts w:eastAsia="Calibri"/>
          <w:lang w:eastAsia="en-US"/>
        </w:rPr>
      </w:pPr>
      <w:r w:rsidRPr="001A6007">
        <w:rPr>
          <w:rFonts w:eastAsia="Calibri"/>
          <w:lang w:val="kk" w:eastAsia="en-US"/>
        </w:rPr>
        <w:t>- симптомдар сақталған кезде тағы 1 ингаляция жасау қажет;</w:t>
      </w:r>
    </w:p>
    <w:p w:rsidR="00764943" w:rsidRPr="001A6007" w:rsidRDefault="000E28B6" w:rsidP="00FF0990">
      <w:pPr>
        <w:spacing w:afterLines="60" w:after="144"/>
        <w:ind w:left="1416"/>
        <w:jc w:val="both"/>
        <w:rPr>
          <w:rFonts w:eastAsia="Calibri"/>
          <w:lang w:eastAsia="en-US"/>
        </w:rPr>
      </w:pPr>
      <w:r w:rsidRPr="001A6007">
        <w:rPr>
          <w:rFonts w:eastAsia="Calibri"/>
          <w:lang w:val="kk" w:eastAsia="en-US"/>
        </w:rPr>
        <w:t>- 1 ұстаманы басу үшін 6 ингаляцияд</w:t>
      </w:r>
      <w:r w:rsidRPr="001A6007">
        <w:rPr>
          <w:rFonts w:eastAsia="Calibri"/>
          <w:lang w:val="kk" w:eastAsia="en-US"/>
        </w:rPr>
        <w:t>ан артық жасамаңыз;</w:t>
      </w:r>
    </w:p>
    <w:p w:rsidR="00E77F83" w:rsidRPr="001A6007" w:rsidRDefault="000E28B6" w:rsidP="001A6007">
      <w:pPr>
        <w:spacing w:afterLines="60" w:after="144"/>
        <w:ind w:left="1416"/>
        <w:jc w:val="both"/>
        <w:rPr>
          <w:rFonts w:eastAsia="Calibri"/>
          <w:lang w:eastAsia="en-US"/>
        </w:rPr>
      </w:pPr>
      <w:r w:rsidRPr="001A6007">
        <w:rPr>
          <w:rFonts w:eastAsia="Calibri"/>
          <w:lang w:val="kk" w:eastAsia="en-US"/>
        </w:rPr>
        <w:t>- әдетте күніне 8 ингаляциядан артық қажет емес, бірақ Сіздің дәрігеріңіз қысқа уақыт ішінде ингаляция санын күніне 12-ге дейін арттыруды ұсынуы мүмкін;</w:t>
      </w:r>
    </w:p>
    <w:p w:rsidR="00B2495C" w:rsidRPr="001A6007" w:rsidRDefault="000E28B6" w:rsidP="001A6007">
      <w:pPr>
        <w:spacing w:afterLines="60" w:after="144"/>
        <w:ind w:left="1416"/>
        <w:jc w:val="both"/>
        <w:rPr>
          <w:rFonts w:eastAsia="Calibri"/>
          <w:lang w:eastAsia="en-US"/>
        </w:rPr>
      </w:pPr>
      <w:r w:rsidRPr="001A6007">
        <w:rPr>
          <w:rFonts w:eastAsia="Calibri"/>
          <w:lang w:val="kk" w:eastAsia="en-US"/>
        </w:rPr>
        <w:t xml:space="preserve">- егер Сізге күніне 8 немесе одан да көп ингаляция қажет болса, терапияны қайта </w:t>
      </w:r>
      <w:r w:rsidRPr="001A6007">
        <w:rPr>
          <w:rFonts w:eastAsia="Calibri"/>
          <w:lang w:val="kk" w:eastAsia="en-US"/>
        </w:rPr>
        <w:t>қарау</w:t>
      </w:r>
      <w:r w:rsidRPr="001A6007">
        <w:rPr>
          <w:rFonts w:eastAsia="Calibri"/>
          <w:lang w:val="kk" w:eastAsia="en-US"/>
        </w:rPr>
        <w:t xml:space="preserve"> үшін дәрігерден кеңес алуға жүгіну керек;</w:t>
      </w:r>
    </w:p>
    <w:p w:rsidR="00657741" w:rsidRPr="000E28B6" w:rsidRDefault="000E28B6" w:rsidP="001A6007">
      <w:pPr>
        <w:spacing w:afterLines="60" w:after="144"/>
        <w:ind w:left="1416"/>
        <w:jc w:val="both"/>
        <w:rPr>
          <w:rFonts w:eastAsia="Calibri"/>
          <w:lang w:val="kk" w:eastAsia="en-US"/>
        </w:rPr>
      </w:pPr>
      <w:r w:rsidRPr="001A6007">
        <w:rPr>
          <w:rFonts w:eastAsia="Calibri"/>
          <w:lang w:val="kk" w:eastAsia="en-US"/>
        </w:rPr>
        <w:t>- Формисонид</w:t>
      </w:r>
      <w:r w:rsidRPr="001A6007">
        <w:rPr>
          <w:rFonts w:eastAsia="Calibri"/>
          <w:vertAlign w:val="superscript"/>
          <w:lang w:val="kk" w:eastAsia="en-US"/>
        </w:rPr>
        <w:t>®</w:t>
      </w:r>
      <w:r w:rsidRPr="001A6007">
        <w:rPr>
          <w:rFonts w:eastAsia="Calibri"/>
          <w:lang w:val="kk" w:eastAsia="en-US"/>
        </w:rPr>
        <w:t xml:space="preserve"> 80 мкг/4.5 мкг препаратын тұрақты профилактикалық қолдану үшін, яғни физикалық жүктеменің алдында қолданбаңыз. Мұндай жағдайларда Сіздің емдеуші дәрігер ұсынған қысқа әсер ететін β</w:t>
      </w:r>
      <w:r w:rsidRPr="001A6007">
        <w:rPr>
          <w:rFonts w:eastAsia="Calibri"/>
          <w:vertAlign w:val="subscript"/>
          <w:lang w:val="kk" w:eastAsia="en-US"/>
        </w:rPr>
        <w:t>2</w:t>
      </w:r>
      <w:r w:rsidRPr="001A6007">
        <w:rPr>
          <w:rFonts w:eastAsia="Calibri"/>
          <w:lang w:val="kk" w:eastAsia="en-US"/>
        </w:rPr>
        <w:t>-адреномимети</w:t>
      </w:r>
      <w:r w:rsidRPr="001A6007">
        <w:rPr>
          <w:rFonts w:eastAsia="Calibri"/>
          <w:lang w:val="kk" w:eastAsia="en-US"/>
        </w:rPr>
        <w:t>кті қолдану қажет.</w:t>
      </w:r>
    </w:p>
    <w:p w:rsidR="009D37F3" w:rsidRPr="000E28B6" w:rsidRDefault="000E28B6" w:rsidP="001A6007">
      <w:pPr>
        <w:spacing w:afterLines="60" w:after="144"/>
        <w:jc w:val="both"/>
        <w:rPr>
          <w:rFonts w:eastAsia="Calibri"/>
          <w:b/>
          <w:i/>
          <w:lang w:val="kk" w:eastAsia="en-US"/>
        </w:rPr>
      </w:pPr>
      <w:r w:rsidRPr="001A6007">
        <w:rPr>
          <w:rFonts w:eastAsia="Calibri"/>
          <w:b/>
          <w:i/>
          <w:lang w:val="kk" w:eastAsia="en-US"/>
        </w:rPr>
        <w:t>Формисонид</w:t>
      </w:r>
      <w:r w:rsidRPr="001A6007">
        <w:rPr>
          <w:rFonts w:eastAsia="Calibri"/>
          <w:b/>
          <w:i/>
          <w:vertAlign w:val="superscript"/>
          <w:lang w:val="kk" w:eastAsia="en-US"/>
        </w:rPr>
        <w:t xml:space="preserve">® </w:t>
      </w:r>
      <w:r w:rsidRPr="001A6007">
        <w:rPr>
          <w:rFonts w:eastAsia="Calibri"/>
          <w:b/>
          <w:i/>
          <w:lang w:val="kk" w:eastAsia="en-US"/>
        </w:rPr>
        <w:t>160 мкг/4.5 мкг</w:t>
      </w:r>
    </w:p>
    <w:p w:rsidR="004D01C8" w:rsidRPr="000E28B6" w:rsidRDefault="000E28B6" w:rsidP="008777B0">
      <w:pPr>
        <w:spacing w:afterLines="60" w:after="144"/>
        <w:jc w:val="both"/>
        <w:rPr>
          <w:rFonts w:eastAsia="Calibri"/>
          <w:lang w:val="kk" w:eastAsia="en-US"/>
        </w:rPr>
      </w:pPr>
      <w:r w:rsidRPr="001A6007">
        <w:rPr>
          <w:rFonts w:eastAsia="Calibri"/>
          <w:lang w:val="kk" w:eastAsia="en-US"/>
        </w:rPr>
        <w:t>Формисонид</w:t>
      </w:r>
      <w:r w:rsidRPr="001A6007">
        <w:rPr>
          <w:rFonts w:eastAsia="Calibri"/>
          <w:vertAlign w:val="superscript"/>
          <w:lang w:val="kk" w:eastAsia="en-US"/>
        </w:rPr>
        <w:t>®</w:t>
      </w:r>
      <w:r w:rsidRPr="001A6007">
        <w:rPr>
          <w:rFonts w:eastAsia="Calibri"/>
          <w:lang w:val="kk" w:eastAsia="en-US"/>
        </w:rPr>
        <w:t xml:space="preserve"> 160 мкг/4.5 мкг препараты ересектер мен жасөспірімдерде (12-17 жас) бронх демікпесін және 18 жастан бастап ересектерде созылмалы обструктивті ауруды емдеу үшін қолданылады.</w:t>
      </w:r>
    </w:p>
    <w:p w:rsidR="008777B0" w:rsidRPr="000E28B6" w:rsidRDefault="000E28B6" w:rsidP="008777B0">
      <w:pPr>
        <w:spacing w:afterLines="60" w:after="144"/>
        <w:jc w:val="both"/>
        <w:rPr>
          <w:rFonts w:eastAsia="Calibri"/>
          <w:lang w:val="kk" w:eastAsia="en-US"/>
        </w:rPr>
      </w:pPr>
      <w:r w:rsidRPr="001A6007">
        <w:rPr>
          <w:rFonts w:eastAsia="Calibri"/>
          <w:lang w:val="kk" w:eastAsia="en-US"/>
        </w:rPr>
        <w:t>Формисонид</w:t>
      </w:r>
      <w:r w:rsidRPr="001A6007">
        <w:rPr>
          <w:rFonts w:eastAsia="Calibri"/>
          <w:vertAlign w:val="superscript"/>
          <w:lang w:val="kk" w:eastAsia="en-US"/>
        </w:rPr>
        <w:t>®</w:t>
      </w:r>
      <w:r w:rsidRPr="001A6007">
        <w:rPr>
          <w:rFonts w:eastAsia="Calibri"/>
          <w:lang w:val="kk" w:eastAsia="en-US"/>
        </w:rPr>
        <w:t xml:space="preserve"> 160 мкг/4.5 </w:t>
      </w:r>
      <w:r w:rsidRPr="001A6007">
        <w:rPr>
          <w:rFonts w:eastAsia="Calibri"/>
          <w:lang w:val="kk" w:eastAsia="en-US"/>
        </w:rPr>
        <w:t>мкг препараты бронх демікпесін бастапқы емдеуге арналмаған.</w:t>
      </w:r>
    </w:p>
    <w:p w:rsidR="008777B0" w:rsidRPr="000E28B6" w:rsidRDefault="000E28B6" w:rsidP="008777B0">
      <w:pPr>
        <w:spacing w:afterLines="60" w:after="144"/>
        <w:jc w:val="both"/>
        <w:rPr>
          <w:rFonts w:eastAsia="Calibri"/>
          <w:lang w:val="kk" w:eastAsia="en-US"/>
        </w:rPr>
      </w:pPr>
      <w:r w:rsidRPr="001A6007">
        <w:rPr>
          <w:rFonts w:eastAsia="Calibri"/>
          <w:lang w:val="kk" w:eastAsia="en-US"/>
        </w:rPr>
        <w:t>Бронх демікпесі кезінде Формисонид</w:t>
      </w:r>
      <w:r w:rsidRPr="001A6007">
        <w:rPr>
          <w:rFonts w:eastAsia="Calibri"/>
          <w:vertAlign w:val="superscript"/>
          <w:lang w:val="kk" w:eastAsia="en-US"/>
        </w:rPr>
        <w:t>®</w:t>
      </w:r>
      <w:r w:rsidRPr="001A6007">
        <w:rPr>
          <w:rFonts w:eastAsia="Calibri"/>
          <w:lang w:val="kk" w:eastAsia="en-US"/>
        </w:rPr>
        <w:t xml:space="preserve"> 160 мкг/4.5 мкг препаратын тағайындаудың екі тәсілі бар:</w:t>
      </w:r>
    </w:p>
    <w:p w:rsidR="008777B0" w:rsidRPr="000E28B6" w:rsidRDefault="000E28B6" w:rsidP="008777B0">
      <w:pPr>
        <w:spacing w:afterLines="60" w:after="144"/>
        <w:jc w:val="both"/>
        <w:rPr>
          <w:rFonts w:eastAsia="Calibri"/>
          <w:lang w:val="kk" w:eastAsia="en-US"/>
        </w:rPr>
      </w:pPr>
      <w:r w:rsidRPr="001A6007">
        <w:rPr>
          <w:rFonts w:eastAsia="Calibri"/>
          <w:b/>
          <w:i/>
          <w:lang w:val="kk" w:eastAsia="en-US"/>
        </w:rPr>
        <w:t>А.</w:t>
      </w:r>
      <w:r w:rsidRPr="001A6007">
        <w:rPr>
          <w:rFonts w:eastAsia="Calibri"/>
          <w:lang w:val="kk" w:eastAsia="en-US"/>
        </w:rPr>
        <w:t xml:space="preserve"> Формисонид</w:t>
      </w:r>
      <w:r w:rsidRPr="001A6007">
        <w:rPr>
          <w:rFonts w:eastAsia="Calibri"/>
          <w:vertAlign w:val="superscript"/>
          <w:lang w:val="kk" w:eastAsia="en-US"/>
        </w:rPr>
        <w:t>®</w:t>
      </w:r>
      <w:r w:rsidRPr="001A6007">
        <w:rPr>
          <w:rFonts w:eastAsia="Calibri"/>
          <w:lang w:val="kk" w:eastAsia="en-US"/>
        </w:rPr>
        <w:t xml:space="preserve"> 160 мкг/4.5 демеуші ем ретінде: Формисонид</w:t>
      </w:r>
      <w:r w:rsidRPr="001A6007">
        <w:rPr>
          <w:rFonts w:eastAsia="Calibri"/>
          <w:vertAlign w:val="superscript"/>
          <w:lang w:val="kk" w:eastAsia="en-US"/>
        </w:rPr>
        <w:t>®</w:t>
      </w:r>
      <w:r w:rsidRPr="001A6007">
        <w:rPr>
          <w:rFonts w:eastAsia="Calibri"/>
          <w:lang w:val="kk" w:eastAsia="en-US"/>
        </w:rPr>
        <w:t xml:space="preserve"> 160 мкг/4.5 мкг ұстамаларды басу үшін қысқа </w:t>
      </w:r>
      <w:r w:rsidRPr="001A6007">
        <w:rPr>
          <w:rFonts w:eastAsia="Calibri"/>
          <w:lang w:val="kk" w:eastAsia="en-US"/>
        </w:rPr>
        <w:t>әсер</w:t>
      </w:r>
      <w:r w:rsidRPr="001A6007">
        <w:rPr>
          <w:rFonts w:eastAsia="Calibri"/>
          <w:lang w:val="kk" w:eastAsia="en-US"/>
        </w:rPr>
        <w:t xml:space="preserve"> ететін жеке β</w:t>
      </w:r>
      <w:r w:rsidRPr="001A6007">
        <w:rPr>
          <w:rFonts w:eastAsia="Calibri"/>
          <w:vertAlign w:val="subscript"/>
          <w:lang w:val="kk" w:eastAsia="en-US"/>
        </w:rPr>
        <w:t>2</w:t>
      </w:r>
      <w:r w:rsidRPr="001A6007">
        <w:rPr>
          <w:rFonts w:eastAsia="Calibri"/>
          <w:lang w:val="kk" w:eastAsia="en-US"/>
        </w:rPr>
        <w:t>-адреномиметикпен  біріктіріп тұрақты демеуші ем үшін тағайындалады:</w:t>
      </w:r>
    </w:p>
    <w:p w:rsidR="008777B0" w:rsidRPr="000E28B6" w:rsidRDefault="000E28B6" w:rsidP="008777B0">
      <w:pPr>
        <w:spacing w:afterLines="60" w:after="144"/>
        <w:ind w:left="708"/>
        <w:jc w:val="both"/>
        <w:rPr>
          <w:rFonts w:eastAsia="Calibri"/>
          <w:bCs/>
          <w:lang w:val="kk" w:eastAsia="en-US"/>
        </w:rPr>
      </w:pPr>
      <w:r w:rsidRPr="001A6007">
        <w:rPr>
          <w:rFonts w:eastAsia="Calibri"/>
          <w:lang w:val="kk" w:eastAsia="en-US"/>
        </w:rPr>
        <w:t>- Формисонид</w:t>
      </w:r>
      <w:r w:rsidRPr="001A6007">
        <w:rPr>
          <w:rFonts w:eastAsia="Calibri"/>
          <w:vertAlign w:val="superscript"/>
          <w:lang w:val="kk" w:eastAsia="en-US"/>
        </w:rPr>
        <w:t>®</w:t>
      </w:r>
      <w:r w:rsidRPr="001A6007">
        <w:rPr>
          <w:rFonts w:eastAsia="Calibri"/>
          <w:lang w:val="kk" w:eastAsia="en-US"/>
        </w:rPr>
        <w:t xml:space="preserve"> 160 мкг/4.5 мкг препаратын бронх демікпесі ұстамаларының алдын алу үшін күн сайын қолдану қажет.</w:t>
      </w:r>
    </w:p>
    <w:p w:rsidR="008777B0" w:rsidRPr="000E28B6" w:rsidRDefault="000E28B6" w:rsidP="008777B0">
      <w:pPr>
        <w:spacing w:afterLines="60" w:after="144"/>
        <w:ind w:left="708"/>
        <w:jc w:val="both"/>
        <w:rPr>
          <w:rFonts w:eastAsia="Calibri"/>
          <w:bCs/>
          <w:lang w:val="kk" w:eastAsia="en-US"/>
        </w:rPr>
      </w:pPr>
      <w:r w:rsidRPr="001A6007">
        <w:rPr>
          <w:rFonts w:eastAsia="Calibri"/>
          <w:bCs/>
          <w:lang w:val="kk" w:eastAsia="en-US"/>
        </w:rPr>
        <w:lastRenderedPageBreak/>
        <w:t xml:space="preserve">- бронх демікпесінің ұстамаларын басу үшін қысқа әсер </w:t>
      </w:r>
      <w:r w:rsidRPr="001A6007">
        <w:rPr>
          <w:rFonts w:eastAsia="Calibri"/>
          <w:bCs/>
          <w:lang w:val="kk" w:eastAsia="en-US"/>
        </w:rPr>
        <w:t>ететін β</w:t>
      </w:r>
      <w:r w:rsidRPr="001A6007">
        <w:rPr>
          <w:rFonts w:eastAsia="Calibri"/>
          <w:bCs/>
          <w:vertAlign w:val="subscript"/>
          <w:lang w:val="kk" w:eastAsia="en-US"/>
        </w:rPr>
        <w:t>2</w:t>
      </w:r>
      <w:r w:rsidRPr="001A6007">
        <w:rPr>
          <w:rFonts w:eastAsia="Calibri"/>
          <w:bCs/>
          <w:lang w:val="kk" w:eastAsia="en-US"/>
        </w:rPr>
        <w:t>-адреномиметикпен жеке ингалятор үнемі өзімен бірге болу және пайдалану қажет.</w:t>
      </w:r>
    </w:p>
    <w:p w:rsidR="008777B0" w:rsidRPr="000E28B6" w:rsidRDefault="000E28B6" w:rsidP="008777B0">
      <w:pPr>
        <w:spacing w:afterLines="60" w:after="144"/>
        <w:ind w:left="708"/>
        <w:jc w:val="both"/>
        <w:rPr>
          <w:rFonts w:eastAsia="Calibri"/>
          <w:lang w:val="kk" w:eastAsia="en-US"/>
        </w:rPr>
      </w:pPr>
      <w:r w:rsidRPr="001A6007">
        <w:rPr>
          <w:rFonts w:eastAsia="Calibri"/>
          <w:i/>
          <w:lang w:val="kk" w:eastAsia="en-US"/>
        </w:rPr>
        <w:t xml:space="preserve">- ересектер (18 және одан жоғары) </w:t>
      </w:r>
      <w:r w:rsidRPr="001A6007">
        <w:rPr>
          <w:rFonts w:eastAsia="Calibri"/>
          <w:lang w:val="kk" w:eastAsia="en-US"/>
        </w:rPr>
        <w:t xml:space="preserve">- ұсынылған доза күніне екі рет 1-2 ингаляцияны құрайды. Сіздің емдеуші дәрігеріңіз қажет болған жағдайда дозаны күніне екі рет 4 </w:t>
      </w:r>
      <w:r w:rsidRPr="001A6007">
        <w:rPr>
          <w:rFonts w:eastAsia="Calibri"/>
          <w:lang w:val="kk" w:eastAsia="en-US"/>
        </w:rPr>
        <w:t>ингаляцияға дейін арттыруы мүмкін.</w:t>
      </w:r>
    </w:p>
    <w:p w:rsidR="008777B0" w:rsidRPr="000E28B6" w:rsidRDefault="000E28B6" w:rsidP="008777B0">
      <w:pPr>
        <w:spacing w:afterLines="60" w:after="144"/>
        <w:ind w:left="708"/>
        <w:jc w:val="both"/>
        <w:rPr>
          <w:rFonts w:eastAsia="Calibri"/>
          <w:lang w:val="kk" w:eastAsia="en-US"/>
        </w:rPr>
      </w:pPr>
      <w:r w:rsidRPr="001A6007">
        <w:rPr>
          <w:rFonts w:eastAsia="Calibri"/>
          <w:i/>
          <w:lang w:val="kk" w:eastAsia="en-US"/>
        </w:rPr>
        <w:t>- жасөспірімдер (12-17 жас)</w:t>
      </w:r>
      <w:r w:rsidRPr="001A6007">
        <w:rPr>
          <w:rFonts w:eastAsia="Calibri"/>
          <w:lang w:val="kk" w:eastAsia="en-US"/>
        </w:rPr>
        <w:t xml:space="preserve"> – ұсынылған доза күніне екі рет 1-2 ингаляцияны құрайды.</w:t>
      </w:r>
    </w:p>
    <w:p w:rsidR="008777B0" w:rsidRPr="000E28B6" w:rsidRDefault="000E28B6" w:rsidP="008777B0">
      <w:pPr>
        <w:spacing w:afterLines="60" w:after="144"/>
        <w:ind w:left="708"/>
        <w:jc w:val="both"/>
        <w:rPr>
          <w:rFonts w:eastAsia="Calibri"/>
          <w:lang w:val="kk" w:eastAsia="en-US"/>
        </w:rPr>
      </w:pPr>
      <w:r w:rsidRPr="001A6007">
        <w:rPr>
          <w:rFonts w:eastAsia="Calibri"/>
          <w:lang w:val="kk" w:eastAsia="en-US"/>
        </w:rPr>
        <w:t>- Формисонид</w:t>
      </w:r>
      <w:r w:rsidRPr="001A6007">
        <w:rPr>
          <w:rFonts w:eastAsia="Calibri"/>
          <w:vertAlign w:val="superscript"/>
          <w:lang w:val="kk" w:eastAsia="en-US"/>
        </w:rPr>
        <w:t>®</w:t>
      </w:r>
      <w:r w:rsidRPr="001A6007">
        <w:rPr>
          <w:rFonts w:eastAsia="Calibri"/>
          <w:lang w:val="kk" w:eastAsia="en-US"/>
        </w:rPr>
        <w:t xml:space="preserve"> 160 мкг/4.5 мкг препаратын 12 жастан кіші балаларға қолдану ұсынылмайды.</w:t>
      </w:r>
    </w:p>
    <w:p w:rsidR="008777B0" w:rsidRPr="000E28B6" w:rsidRDefault="000E28B6" w:rsidP="008777B0">
      <w:pPr>
        <w:spacing w:afterLines="60" w:after="144"/>
        <w:ind w:left="708"/>
        <w:jc w:val="both"/>
        <w:rPr>
          <w:rFonts w:eastAsia="Calibri"/>
          <w:lang w:val="kk" w:eastAsia="en-US"/>
        </w:rPr>
      </w:pPr>
      <w:r w:rsidRPr="001A6007">
        <w:rPr>
          <w:rFonts w:eastAsia="Calibri"/>
          <w:lang w:val="kk" w:eastAsia="en-US"/>
        </w:rPr>
        <w:t>- Сіздің емдеуші дәрігеріңіз бронх демікпесі симп</w:t>
      </w:r>
      <w:r w:rsidRPr="001A6007">
        <w:rPr>
          <w:rFonts w:eastAsia="Calibri"/>
          <w:lang w:val="kk" w:eastAsia="en-US"/>
        </w:rPr>
        <w:t>томдарын оңтайлы бақылауға қол жеткізгеннен кейін ең төменгі дозаға дейін Формисонид</w:t>
      </w:r>
      <w:r w:rsidRPr="001A6007">
        <w:rPr>
          <w:rFonts w:eastAsia="Calibri"/>
          <w:vertAlign w:val="superscript"/>
          <w:lang w:val="kk" w:eastAsia="en-US"/>
        </w:rPr>
        <w:t>®</w:t>
      </w:r>
      <w:r w:rsidRPr="001A6007">
        <w:rPr>
          <w:rFonts w:eastAsia="Calibri"/>
          <w:lang w:val="kk" w:eastAsia="en-US"/>
        </w:rPr>
        <w:t xml:space="preserve"> 160 мкг/4.5 мкг препаратының дозасын түзете алады. Алайда алдын ала емдеуші дәрігермен кеңеспей, Формисонид</w:t>
      </w:r>
      <w:r w:rsidRPr="001A6007">
        <w:rPr>
          <w:rFonts w:eastAsia="Calibri"/>
          <w:vertAlign w:val="superscript"/>
          <w:lang w:val="kk" w:eastAsia="en-US"/>
        </w:rPr>
        <w:t>®</w:t>
      </w:r>
      <w:r w:rsidRPr="001A6007">
        <w:rPr>
          <w:rFonts w:eastAsia="Calibri"/>
          <w:lang w:val="kk" w:eastAsia="en-US"/>
        </w:rPr>
        <w:t xml:space="preserve"> 160 мкг/4.5 мкг препаратының дозасын өздігіңізден өзгертпеңіз</w:t>
      </w:r>
      <w:r w:rsidRPr="001A6007">
        <w:rPr>
          <w:rFonts w:eastAsia="Calibri"/>
          <w:lang w:val="kk" w:eastAsia="en-US"/>
        </w:rPr>
        <w:t>.</w:t>
      </w:r>
    </w:p>
    <w:p w:rsidR="008777B0" w:rsidRPr="000E28B6" w:rsidRDefault="000E28B6" w:rsidP="008777B0">
      <w:pPr>
        <w:spacing w:afterLines="60" w:after="144"/>
        <w:jc w:val="both"/>
        <w:rPr>
          <w:rFonts w:eastAsia="Calibri"/>
          <w:lang w:val="kk" w:eastAsia="en-US"/>
        </w:rPr>
      </w:pPr>
      <w:r w:rsidRPr="001A6007">
        <w:rPr>
          <w:rFonts w:eastAsia="Calibri"/>
          <w:b/>
          <w:i/>
          <w:lang w:val="kk" w:eastAsia="en-US"/>
        </w:rPr>
        <w:t xml:space="preserve">Б. </w:t>
      </w:r>
      <w:r w:rsidRPr="001A6007">
        <w:rPr>
          <w:rFonts w:eastAsia="Calibri"/>
          <w:lang w:val="kk" w:eastAsia="en-US"/>
        </w:rPr>
        <w:t>Формисонид</w:t>
      </w:r>
      <w:r w:rsidRPr="001A6007">
        <w:rPr>
          <w:rFonts w:eastAsia="Calibri"/>
          <w:vertAlign w:val="superscript"/>
          <w:lang w:val="kk" w:eastAsia="en-US"/>
        </w:rPr>
        <w:t>®</w:t>
      </w:r>
      <w:r w:rsidRPr="001A6007">
        <w:rPr>
          <w:rFonts w:eastAsia="Calibri"/>
          <w:lang w:val="kk" w:eastAsia="en-US"/>
        </w:rPr>
        <w:t xml:space="preserve"> 160 мкг/4.5 мкг демеуші ем ретінде және ұстамаларды басу  үшін: Формисонид</w:t>
      </w:r>
      <w:r w:rsidRPr="001A6007">
        <w:rPr>
          <w:rFonts w:eastAsia="Calibri"/>
          <w:vertAlign w:val="superscript"/>
          <w:lang w:val="kk" w:eastAsia="en-US"/>
        </w:rPr>
        <w:t>®</w:t>
      </w:r>
      <w:r w:rsidRPr="001A6007">
        <w:rPr>
          <w:rFonts w:eastAsia="Calibri"/>
          <w:lang w:val="kk" w:eastAsia="en-US"/>
        </w:rPr>
        <w:t xml:space="preserve"> 160 мкг/4.5 мкг тұрақты демеуші ем үшін де, симптомдар  пайда болған кезде талап ету бойынша да тағайындалады:</w:t>
      </w:r>
    </w:p>
    <w:p w:rsidR="008777B0" w:rsidRPr="000E28B6" w:rsidRDefault="000E28B6" w:rsidP="008777B0">
      <w:pPr>
        <w:spacing w:afterLines="60" w:after="144"/>
        <w:ind w:left="708"/>
        <w:jc w:val="both"/>
        <w:rPr>
          <w:rFonts w:eastAsia="Calibri"/>
          <w:lang w:val="kk" w:eastAsia="en-US"/>
        </w:rPr>
      </w:pPr>
      <w:r w:rsidRPr="001A6007">
        <w:rPr>
          <w:rFonts w:eastAsia="Calibri"/>
          <w:lang w:val="kk" w:eastAsia="en-US"/>
        </w:rPr>
        <w:t>- Формисонид</w:t>
      </w:r>
      <w:r w:rsidRPr="001A6007">
        <w:rPr>
          <w:rFonts w:eastAsia="Calibri"/>
          <w:vertAlign w:val="superscript"/>
          <w:lang w:val="kk" w:eastAsia="en-US"/>
        </w:rPr>
        <w:t>®</w:t>
      </w:r>
      <w:r w:rsidRPr="001A6007">
        <w:rPr>
          <w:rFonts w:eastAsia="Calibri"/>
          <w:lang w:val="kk" w:eastAsia="en-US"/>
        </w:rPr>
        <w:t xml:space="preserve"> 160 мкг/4.5 мкг препаратын бронх демік</w:t>
      </w:r>
      <w:r w:rsidRPr="001A6007">
        <w:rPr>
          <w:rFonts w:eastAsia="Calibri"/>
          <w:lang w:val="kk" w:eastAsia="en-US"/>
        </w:rPr>
        <w:t>песі ұстамаларының алдын алу үшін күн сайын қолдану қажет.</w:t>
      </w:r>
    </w:p>
    <w:p w:rsidR="008777B0" w:rsidRPr="000E28B6" w:rsidRDefault="000E28B6" w:rsidP="008777B0">
      <w:pPr>
        <w:spacing w:afterLines="60" w:after="144"/>
        <w:ind w:left="708"/>
        <w:jc w:val="both"/>
        <w:rPr>
          <w:rFonts w:eastAsia="Calibri"/>
          <w:lang w:val="kk" w:eastAsia="en-US"/>
        </w:rPr>
      </w:pPr>
      <w:r w:rsidRPr="001A6007">
        <w:rPr>
          <w:rFonts w:eastAsia="Calibri"/>
          <w:lang w:val="kk" w:eastAsia="en-US"/>
        </w:rPr>
        <w:t xml:space="preserve">- </w:t>
      </w:r>
      <w:r w:rsidRPr="001A6007">
        <w:rPr>
          <w:rFonts w:eastAsia="Calibri"/>
          <w:i/>
          <w:lang w:val="kk" w:eastAsia="en-US"/>
        </w:rPr>
        <w:t>ересектер мен жасөспірімдер (12 жас және одан жоғары)</w:t>
      </w:r>
      <w:r w:rsidRPr="001A6007">
        <w:rPr>
          <w:rFonts w:eastAsia="Calibri"/>
          <w:lang w:val="kk" w:eastAsia="en-US"/>
        </w:rPr>
        <w:t xml:space="preserve"> - демеуші ем үшін ұсынылатын доза тәулігіне 2 ингаляция:</w:t>
      </w:r>
    </w:p>
    <w:p w:rsidR="008777B0" w:rsidRPr="000E28B6" w:rsidRDefault="000E28B6" w:rsidP="008777B0">
      <w:pPr>
        <w:spacing w:afterLines="60" w:after="144"/>
        <w:ind w:left="1416"/>
        <w:jc w:val="both"/>
        <w:rPr>
          <w:rFonts w:eastAsia="Calibri"/>
          <w:lang w:val="kk" w:eastAsia="en-US"/>
        </w:rPr>
      </w:pPr>
      <w:r w:rsidRPr="001A6007">
        <w:rPr>
          <w:rFonts w:eastAsia="Calibri"/>
          <w:lang w:val="kk" w:eastAsia="en-US"/>
        </w:rPr>
        <w:t>- таңертең 1 ингаляция және кешке 1 ингаляция;</w:t>
      </w:r>
    </w:p>
    <w:p w:rsidR="008777B0" w:rsidRPr="001A6007" w:rsidRDefault="000E28B6" w:rsidP="008777B0">
      <w:pPr>
        <w:spacing w:afterLines="60" w:after="144"/>
        <w:ind w:left="1416"/>
        <w:jc w:val="both"/>
        <w:rPr>
          <w:rFonts w:eastAsia="Calibri"/>
          <w:lang w:eastAsia="en-US"/>
        </w:rPr>
      </w:pPr>
      <w:r w:rsidRPr="001A6007">
        <w:rPr>
          <w:rFonts w:eastAsia="Calibri"/>
          <w:lang w:val="kk" w:eastAsia="en-US"/>
        </w:rPr>
        <w:t>- немесе тек таңертең бір рет 2 ингал</w:t>
      </w:r>
      <w:r w:rsidRPr="001A6007">
        <w:rPr>
          <w:rFonts w:eastAsia="Calibri"/>
          <w:lang w:val="kk" w:eastAsia="en-US"/>
        </w:rPr>
        <w:t>яция;</w:t>
      </w:r>
    </w:p>
    <w:p w:rsidR="008777B0" w:rsidRDefault="000E28B6" w:rsidP="008777B0">
      <w:pPr>
        <w:spacing w:afterLines="60" w:after="144"/>
        <w:ind w:left="1416"/>
        <w:jc w:val="both"/>
        <w:rPr>
          <w:rFonts w:eastAsia="Calibri"/>
          <w:lang w:eastAsia="en-US"/>
        </w:rPr>
      </w:pPr>
      <w:r w:rsidRPr="001A6007">
        <w:rPr>
          <w:rFonts w:eastAsia="Calibri"/>
          <w:lang w:val="kk" w:eastAsia="en-US"/>
        </w:rPr>
        <w:t xml:space="preserve"> немесе бір рет 2 ингаляция тек кешке ғана;</w:t>
      </w:r>
    </w:p>
    <w:p w:rsidR="001C6940" w:rsidRPr="001A6007" w:rsidRDefault="000E28B6" w:rsidP="008777B0">
      <w:pPr>
        <w:spacing w:afterLines="60" w:after="144"/>
        <w:ind w:left="1416"/>
        <w:jc w:val="both"/>
        <w:rPr>
          <w:rFonts w:eastAsia="Calibri"/>
          <w:lang w:eastAsia="en-US"/>
        </w:rPr>
      </w:pPr>
      <w:r>
        <w:rPr>
          <w:rFonts w:eastAsia="Calibri"/>
          <w:lang w:val="kk" w:eastAsia="en-US"/>
        </w:rPr>
        <w:t>- Сіздің емдеуші дәрігеріңіз дозаны тәулігіне екі рет 2 ингаляцияға дейін арттыруы мүмкін.</w:t>
      </w:r>
    </w:p>
    <w:p w:rsidR="008777B0" w:rsidRPr="001A6007" w:rsidRDefault="000E28B6" w:rsidP="008777B0">
      <w:pPr>
        <w:spacing w:afterLines="60" w:after="144"/>
        <w:ind w:left="708"/>
        <w:jc w:val="both"/>
        <w:rPr>
          <w:rFonts w:eastAsia="Calibri"/>
          <w:lang w:eastAsia="en-US"/>
        </w:rPr>
      </w:pPr>
      <w:r w:rsidRPr="001A6007">
        <w:rPr>
          <w:rFonts w:eastAsia="Calibri"/>
          <w:lang w:val="kk" w:eastAsia="en-US"/>
        </w:rPr>
        <w:t>- бронх демікпесінің ұстамаларын басу үшін Формисонид</w:t>
      </w:r>
      <w:r w:rsidRPr="001A6007">
        <w:rPr>
          <w:rFonts w:eastAsia="Calibri"/>
          <w:vertAlign w:val="superscript"/>
          <w:lang w:val="kk" w:eastAsia="en-US"/>
        </w:rPr>
        <w:t>®</w:t>
      </w:r>
      <w:r w:rsidRPr="001A6007">
        <w:rPr>
          <w:rFonts w:eastAsia="Calibri"/>
          <w:lang w:val="kk" w:eastAsia="en-US"/>
        </w:rPr>
        <w:t xml:space="preserve"> 160 мкг/4.5 мкг препаратын келесідей пайдалану қажет:</w:t>
      </w:r>
    </w:p>
    <w:p w:rsidR="008777B0" w:rsidRPr="001A6007" w:rsidRDefault="000E28B6" w:rsidP="008777B0">
      <w:pPr>
        <w:spacing w:afterLines="60" w:after="144"/>
        <w:ind w:left="1416"/>
        <w:jc w:val="both"/>
        <w:rPr>
          <w:rFonts w:eastAsia="Calibri"/>
          <w:lang w:eastAsia="en-US"/>
        </w:rPr>
      </w:pPr>
      <w:r w:rsidRPr="001A6007">
        <w:rPr>
          <w:rFonts w:eastAsia="Calibri"/>
          <w:lang w:val="kk" w:eastAsia="en-US"/>
        </w:rPr>
        <w:t>- қаже</w:t>
      </w:r>
      <w:r w:rsidRPr="001A6007">
        <w:rPr>
          <w:rFonts w:eastAsia="Calibri"/>
          <w:lang w:val="kk" w:eastAsia="en-US"/>
        </w:rPr>
        <w:t>т болған кезде оны пайдалану үшін әрдайым Формисонид</w:t>
      </w:r>
      <w:r w:rsidRPr="001A6007">
        <w:rPr>
          <w:rFonts w:eastAsia="Calibri"/>
          <w:vertAlign w:val="superscript"/>
          <w:lang w:val="kk" w:eastAsia="en-US"/>
        </w:rPr>
        <w:t>®</w:t>
      </w:r>
      <w:r w:rsidRPr="001A6007">
        <w:rPr>
          <w:rFonts w:eastAsia="Calibri"/>
          <w:lang w:val="kk" w:eastAsia="en-US"/>
        </w:rPr>
        <w:t xml:space="preserve"> 160 мкг/4.5 мкг препаратын өзіңізбен бірге алып жүріңіз;</w:t>
      </w:r>
    </w:p>
    <w:p w:rsidR="008777B0" w:rsidRPr="001A6007" w:rsidRDefault="000E28B6" w:rsidP="008777B0">
      <w:pPr>
        <w:spacing w:afterLines="60" w:after="144"/>
        <w:ind w:left="1416"/>
        <w:jc w:val="both"/>
        <w:rPr>
          <w:rFonts w:eastAsia="Calibri"/>
          <w:lang w:eastAsia="en-US"/>
        </w:rPr>
      </w:pPr>
      <w:r w:rsidRPr="001A6007">
        <w:rPr>
          <w:rFonts w:eastAsia="Calibri"/>
          <w:lang w:val="kk" w:eastAsia="en-US"/>
        </w:rPr>
        <w:t>- егер Сізде бронх демікпесінің симптомдары пайда болса, 1 ингаляция жасау және бірнеше минут күту керек;</w:t>
      </w:r>
    </w:p>
    <w:p w:rsidR="008777B0" w:rsidRPr="001A6007" w:rsidRDefault="000E28B6" w:rsidP="008777B0">
      <w:pPr>
        <w:spacing w:afterLines="60" w:after="144"/>
        <w:ind w:left="1416"/>
        <w:jc w:val="both"/>
        <w:rPr>
          <w:rFonts w:eastAsia="Calibri"/>
          <w:lang w:eastAsia="en-US"/>
        </w:rPr>
      </w:pPr>
      <w:r w:rsidRPr="001A6007">
        <w:rPr>
          <w:rFonts w:eastAsia="Calibri"/>
          <w:lang w:val="kk" w:eastAsia="en-US"/>
        </w:rPr>
        <w:t xml:space="preserve">- симптомдар сақталған кезде тағы 1 </w:t>
      </w:r>
      <w:r w:rsidRPr="001A6007">
        <w:rPr>
          <w:rFonts w:eastAsia="Calibri"/>
          <w:lang w:val="kk" w:eastAsia="en-US"/>
        </w:rPr>
        <w:t>ингаляция жасау қажет;</w:t>
      </w:r>
    </w:p>
    <w:p w:rsidR="008777B0" w:rsidRPr="001A6007" w:rsidRDefault="000E28B6" w:rsidP="008777B0">
      <w:pPr>
        <w:spacing w:afterLines="60" w:after="144"/>
        <w:ind w:left="1416"/>
        <w:jc w:val="both"/>
        <w:rPr>
          <w:rFonts w:eastAsia="Calibri"/>
          <w:lang w:eastAsia="en-US"/>
        </w:rPr>
      </w:pPr>
      <w:r w:rsidRPr="001A6007">
        <w:rPr>
          <w:rFonts w:eastAsia="Calibri"/>
          <w:lang w:val="kk" w:eastAsia="en-US"/>
        </w:rPr>
        <w:t>- 1 ұстаманы басу үшін 6 ингаляциядан артық жасамаңыз;</w:t>
      </w:r>
    </w:p>
    <w:p w:rsidR="008777B0" w:rsidRPr="001A6007" w:rsidRDefault="000E28B6" w:rsidP="008777B0">
      <w:pPr>
        <w:spacing w:afterLines="60" w:after="144"/>
        <w:ind w:left="1416"/>
        <w:jc w:val="both"/>
        <w:rPr>
          <w:rFonts w:eastAsia="Calibri"/>
          <w:lang w:eastAsia="en-US"/>
        </w:rPr>
      </w:pPr>
      <w:r w:rsidRPr="001A6007">
        <w:rPr>
          <w:rFonts w:eastAsia="Calibri"/>
          <w:lang w:val="kk" w:eastAsia="en-US"/>
        </w:rPr>
        <w:t>- әдетте күніне 8 ингаляциядан артық қажет емес, бірақ Сіздің дәрігеріңіз қысқа уақыт ішінде ингаляция санын күніне 12-ге дейін арттыруды ұсынуы мүмкін;</w:t>
      </w:r>
    </w:p>
    <w:p w:rsidR="008777B0" w:rsidRPr="001A6007" w:rsidRDefault="000E28B6" w:rsidP="008777B0">
      <w:pPr>
        <w:spacing w:afterLines="60" w:after="144"/>
        <w:ind w:left="1416"/>
        <w:jc w:val="both"/>
        <w:rPr>
          <w:rFonts w:eastAsia="Calibri"/>
          <w:lang w:eastAsia="en-US"/>
        </w:rPr>
      </w:pPr>
      <w:r w:rsidRPr="001A6007">
        <w:rPr>
          <w:rFonts w:eastAsia="Calibri"/>
          <w:lang w:val="kk" w:eastAsia="en-US"/>
        </w:rPr>
        <w:t>- егер Сізге күніне 8 нем</w:t>
      </w:r>
      <w:r w:rsidRPr="001A6007">
        <w:rPr>
          <w:rFonts w:eastAsia="Calibri"/>
          <w:lang w:val="kk" w:eastAsia="en-US"/>
        </w:rPr>
        <w:t>есе одан да көп ингаляция қажет болса, терапияны қайта қарау үшін дәрігерден кеңес алуға жүгіну керек;</w:t>
      </w:r>
    </w:p>
    <w:p w:rsidR="008777B0" w:rsidRPr="000E28B6" w:rsidRDefault="000E28B6" w:rsidP="008777B0">
      <w:pPr>
        <w:spacing w:afterLines="60" w:after="144"/>
        <w:ind w:left="1416"/>
        <w:jc w:val="both"/>
        <w:rPr>
          <w:rFonts w:eastAsia="Calibri"/>
          <w:lang w:val="kk" w:eastAsia="en-US"/>
        </w:rPr>
      </w:pPr>
      <w:r w:rsidRPr="001A6007">
        <w:rPr>
          <w:rFonts w:eastAsia="Calibri"/>
          <w:lang w:val="kk" w:eastAsia="en-US"/>
        </w:rPr>
        <w:t>- Формисонид</w:t>
      </w:r>
      <w:r w:rsidRPr="001A6007">
        <w:rPr>
          <w:rFonts w:eastAsia="Calibri"/>
          <w:vertAlign w:val="superscript"/>
          <w:lang w:val="kk" w:eastAsia="en-US"/>
        </w:rPr>
        <w:t>®</w:t>
      </w:r>
      <w:r w:rsidRPr="001A6007">
        <w:rPr>
          <w:rFonts w:eastAsia="Calibri"/>
          <w:lang w:val="kk" w:eastAsia="en-US"/>
        </w:rPr>
        <w:t xml:space="preserve"> 160 мкг/4.5 мкг препаратын тұрақты профилактикалық қолдану үшін, яғни физикалық жүктеменің алдында қолданбаңыз. Мұндай жағдайларда Сіздің е</w:t>
      </w:r>
      <w:r w:rsidRPr="001A6007">
        <w:rPr>
          <w:rFonts w:eastAsia="Calibri"/>
          <w:lang w:val="kk" w:eastAsia="en-US"/>
        </w:rPr>
        <w:t>мдеуші дәрігер ұсынған қысқа әсер ететін β</w:t>
      </w:r>
      <w:r w:rsidRPr="001A6007">
        <w:rPr>
          <w:rFonts w:eastAsia="Calibri"/>
          <w:vertAlign w:val="subscript"/>
          <w:lang w:val="kk" w:eastAsia="en-US"/>
        </w:rPr>
        <w:t>2</w:t>
      </w:r>
      <w:r w:rsidRPr="001A6007">
        <w:rPr>
          <w:rFonts w:eastAsia="Calibri"/>
          <w:lang w:val="kk" w:eastAsia="en-US"/>
        </w:rPr>
        <w:t>-адреномиметикті қолдану қажет.</w:t>
      </w:r>
    </w:p>
    <w:p w:rsidR="002B4DBF" w:rsidRPr="000E28B6" w:rsidRDefault="000E28B6" w:rsidP="00A94318">
      <w:pPr>
        <w:spacing w:afterLines="60" w:after="144"/>
        <w:ind w:left="708"/>
        <w:jc w:val="both"/>
        <w:rPr>
          <w:rFonts w:eastAsia="Calibri"/>
          <w:lang w:val="kk" w:eastAsia="en-US"/>
        </w:rPr>
      </w:pPr>
      <w:r>
        <w:rPr>
          <w:rFonts w:eastAsia="Calibri"/>
          <w:bCs/>
          <w:lang w:val="kk" w:eastAsia="en-US"/>
        </w:rPr>
        <w:t>- Формисонид</w:t>
      </w:r>
      <w:r w:rsidRPr="00A94318">
        <w:rPr>
          <w:rFonts w:eastAsia="Calibri"/>
          <w:vertAlign w:val="superscript"/>
          <w:lang w:val="kk" w:eastAsia="en-US"/>
        </w:rPr>
        <w:t>®</w:t>
      </w:r>
      <w:r>
        <w:rPr>
          <w:rFonts w:eastAsia="Calibri"/>
          <w:bCs/>
          <w:lang w:val="kk" w:eastAsia="en-US"/>
        </w:rPr>
        <w:t xml:space="preserve"> 160 мкг/4.5 мкг препаратын 12 жасқа дейінгі балаларға демеуші ем ретінде және ұстамаларды басу үшін қолдану ұсынылмайды.</w:t>
      </w:r>
    </w:p>
    <w:p w:rsidR="00527344" w:rsidRPr="000E28B6" w:rsidRDefault="000E28B6" w:rsidP="001A6007">
      <w:pPr>
        <w:spacing w:afterLines="60" w:after="144"/>
        <w:jc w:val="both"/>
        <w:rPr>
          <w:rFonts w:eastAsia="Calibri"/>
          <w:lang w:val="kk" w:eastAsia="en-US"/>
        </w:rPr>
      </w:pPr>
      <w:r>
        <w:rPr>
          <w:rFonts w:eastAsia="Calibri"/>
          <w:lang w:val="kk" w:eastAsia="en-US"/>
        </w:rPr>
        <w:lastRenderedPageBreak/>
        <w:t>Формисонид</w:t>
      </w:r>
      <w:r w:rsidR="00B05118" w:rsidRPr="00A94318">
        <w:rPr>
          <w:rFonts w:eastAsia="Calibri"/>
          <w:vertAlign w:val="superscript"/>
          <w:lang w:val="kk" w:eastAsia="en-US"/>
        </w:rPr>
        <w:t>®</w:t>
      </w:r>
      <w:r>
        <w:rPr>
          <w:rFonts w:eastAsia="Calibri"/>
          <w:lang w:val="kk" w:eastAsia="en-US"/>
        </w:rPr>
        <w:t xml:space="preserve"> 160 мкг/4.5 мкг препаратының ұсынылатын дозасы өкпенің созылмалы обструктивті ауруы бар ересек пациенттер үшін (18 жас және одан жоғары) – күніне екі рет 2 ингаляция.</w:t>
      </w:r>
    </w:p>
    <w:p w:rsidR="00C50D0C" w:rsidRPr="000E28B6" w:rsidRDefault="000E28B6" w:rsidP="00C50D0C">
      <w:pPr>
        <w:spacing w:afterLines="60" w:after="144"/>
        <w:jc w:val="both"/>
        <w:rPr>
          <w:rFonts w:eastAsia="Calibri"/>
          <w:b/>
          <w:i/>
          <w:lang w:val="kk" w:eastAsia="en-US"/>
        </w:rPr>
      </w:pPr>
      <w:r w:rsidRPr="001A6007">
        <w:rPr>
          <w:rFonts w:eastAsia="Calibri"/>
          <w:b/>
          <w:i/>
          <w:lang w:val="kk" w:eastAsia="en-US"/>
        </w:rPr>
        <w:t>Формисонид</w:t>
      </w:r>
      <w:r w:rsidRPr="001A6007">
        <w:rPr>
          <w:rFonts w:eastAsia="Calibri"/>
          <w:b/>
          <w:i/>
          <w:vertAlign w:val="superscript"/>
          <w:lang w:val="kk" w:eastAsia="en-US"/>
        </w:rPr>
        <w:t xml:space="preserve">® </w:t>
      </w:r>
      <w:r w:rsidRPr="001A6007">
        <w:rPr>
          <w:rFonts w:eastAsia="Calibri"/>
          <w:b/>
          <w:i/>
          <w:lang w:val="kk" w:eastAsia="en-US"/>
        </w:rPr>
        <w:t>320 мкг/9 мкг</w:t>
      </w:r>
    </w:p>
    <w:p w:rsidR="00CF5DE7" w:rsidRPr="000E28B6" w:rsidRDefault="000E28B6" w:rsidP="00DE55FB">
      <w:pPr>
        <w:spacing w:afterLines="60" w:after="144"/>
        <w:jc w:val="both"/>
        <w:rPr>
          <w:rFonts w:eastAsia="Calibri"/>
          <w:lang w:val="kk" w:eastAsia="en-US"/>
        </w:rPr>
      </w:pPr>
      <w:r w:rsidRPr="001A6007">
        <w:rPr>
          <w:rFonts w:eastAsia="Calibri"/>
          <w:lang w:val="kk" w:eastAsia="en-US"/>
        </w:rPr>
        <w:t>Формисонид</w:t>
      </w:r>
      <w:r w:rsidRPr="001A6007">
        <w:rPr>
          <w:rFonts w:eastAsia="Calibri"/>
          <w:vertAlign w:val="superscript"/>
          <w:lang w:val="kk" w:eastAsia="en-US"/>
        </w:rPr>
        <w:t>®</w:t>
      </w:r>
      <w:r w:rsidRPr="001A6007">
        <w:rPr>
          <w:rFonts w:eastAsia="Calibri"/>
          <w:lang w:val="kk" w:eastAsia="en-US"/>
        </w:rPr>
        <w:t xml:space="preserve"> 320 мкг/9 мкг препараты ересектер мен жасөспірімдерде  (12-17 жас) бронх демікпесін және 18 жастан бастап ересектерде созылмалы  обструктивті ауруды емдеу үшін қолданылады. </w:t>
      </w:r>
    </w:p>
    <w:p w:rsidR="00DE55FB" w:rsidRPr="000E28B6" w:rsidRDefault="000E28B6" w:rsidP="00DE55FB">
      <w:pPr>
        <w:spacing w:afterLines="60" w:after="144"/>
        <w:jc w:val="both"/>
        <w:rPr>
          <w:rFonts w:eastAsia="Calibri"/>
          <w:lang w:val="kk" w:eastAsia="en-US"/>
        </w:rPr>
      </w:pPr>
      <w:r>
        <w:rPr>
          <w:rFonts w:eastAsia="Calibri"/>
          <w:lang w:val="kk" w:eastAsia="en-US"/>
        </w:rPr>
        <w:t>Формисонид</w:t>
      </w:r>
      <w:r w:rsidRPr="007D2F3F">
        <w:rPr>
          <w:rFonts w:eastAsia="Calibri"/>
          <w:vertAlign w:val="superscript"/>
          <w:lang w:val="kk" w:eastAsia="en-US"/>
        </w:rPr>
        <w:t>®</w:t>
      </w:r>
      <w:r>
        <w:rPr>
          <w:rFonts w:eastAsia="Calibri"/>
          <w:lang w:val="kk" w:eastAsia="en-US"/>
        </w:rPr>
        <w:t xml:space="preserve"> 320 мкг/9 мкг препараты бронх демікпесін демеуші терапияға ғана арнал</w:t>
      </w:r>
      <w:r>
        <w:rPr>
          <w:rFonts w:eastAsia="Calibri"/>
          <w:lang w:val="kk" w:eastAsia="en-US"/>
        </w:rPr>
        <w:t>ған</w:t>
      </w:r>
      <w:r>
        <w:rPr>
          <w:rFonts w:eastAsia="Calibri"/>
          <w:lang w:val="kk" w:eastAsia="en-US"/>
        </w:rPr>
        <w:t>.  Формисонид</w:t>
      </w:r>
      <w:r w:rsidRPr="001A6007">
        <w:rPr>
          <w:rFonts w:eastAsia="Calibri"/>
          <w:vertAlign w:val="superscript"/>
          <w:lang w:val="kk" w:eastAsia="en-US"/>
        </w:rPr>
        <w:t>®</w:t>
      </w:r>
      <w:r>
        <w:rPr>
          <w:rFonts w:eastAsia="Calibri"/>
          <w:lang w:val="kk" w:eastAsia="en-US"/>
        </w:rPr>
        <w:t xml:space="preserve"> 320 мкг/9 мкг препараты бронх демікпесін бастапқы емдеуге арналмаған.</w:t>
      </w:r>
    </w:p>
    <w:p w:rsidR="00B34B28" w:rsidRPr="000E28B6" w:rsidRDefault="000E28B6" w:rsidP="001A6007">
      <w:pPr>
        <w:spacing w:afterLines="60" w:after="144"/>
        <w:jc w:val="both"/>
        <w:rPr>
          <w:rFonts w:eastAsia="Calibri"/>
          <w:lang w:val="kk" w:eastAsia="en-US"/>
        </w:rPr>
      </w:pPr>
      <w:r>
        <w:rPr>
          <w:rFonts w:eastAsia="Calibri"/>
          <w:lang w:val="kk" w:eastAsia="en-US"/>
        </w:rPr>
        <w:t>Бронх демікпесі кезінде Формисонид</w:t>
      </w:r>
      <w:r w:rsidRPr="001A6007">
        <w:rPr>
          <w:rFonts w:eastAsia="Calibri"/>
          <w:vertAlign w:val="superscript"/>
          <w:lang w:val="kk" w:eastAsia="en-US"/>
        </w:rPr>
        <w:t>®</w:t>
      </w:r>
      <w:r>
        <w:rPr>
          <w:rFonts w:eastAsia="Calibri"/>
          <w:lang w:val="kk" w:eastAsia="en-US"/>
        </w:rPr>
        <w:t xml:space="preserve"> 320 мкг/9 мкг препаратын келесі режимде тағайындайды:</w:t>
      </w:r>
    </w:p>
    <w:p w:rsidR="0000539F" w:rsidRPr="000E28B6" w:rsidRDefault="000E28B6" w:rsidP="0000539F">
      <w:pPr>
        <w:spacing w:afterLines="60" w:after="144"/>
        <w:ind w:left="708"/>
        <w:jc w:val="both"/>
        <w:rPr>
          <w:rFonts w:eastAsia="Calibri"/>
          <w:lang w:val="kk" w:eastAsia="en-US"/>
        </w:rPr>
      </w:pPr>
      <w:r>
        <w:rPr>
          <w:rFonts w:eastAsia="Calibri"/>
          <w:lang w:val="kk" w:eastAsia="en-US"/>
        </w:rPr>
        <w:t>- Формисонид</w:t>
      </w:r>
      <w:r w:rsidR="00234A61" w:rsidRPr="00234A61">
        <w:rPr>
          <w:rFonts w:eastAsia="Calibri"/>
          <w:vertAlign w:val="superscript"/>
          <w:lang w:val="kk" w:eastAsia="en-US"/>
        </w:rPr>
        <w:t>®</w:t>
      </w:r>
      <w:r>
        <w:rPr>
          <w:rFonts w:eastAsia="Calibri"/>
          <w:lang w:val="kk" w:eastAsia="en-US"/>
        </w:rPr>
        <w:t xml:space="preserve"> 320 мкг/9 мкг препаратын бронх демікпесі ұстамаларының алдын алу</w:t>
      </w:r>
      <w:r>
        <w:rPr>
          <w:rFonts w:eastAsia="Calibri"/>
          <w:lang w:val="kk" w:eastAsia="en-US"/>
        </w:rPr>
        <w:t xml:space="preserve"> үшін күн сайын қолдану қажет.</w:t>
      </w:r>
    </w:p>
    <w:p w:rsidR="00B21435" w:rsidRPr="000E28B6" w:rsidRDefault="000E28B6" w:rsidP="00B21435">
      <w:pPr>
        <w:spacing w:afterLines="60" w:after="144"/>
        <w:ind w:left="708"/>
        <w:jc w:val="both"/>
        <w:rPr>
          <w:rFonts w:eastAsia="Calibri"/>
          <w:lang w:val="kk" w:eastAsia="en-US"/>
        </w:rPr>
      </w:pPr>
      <w:r>
        <w:rPr>
          <w:rFonts w:eastAsia="Calibri"/>
          <w:lang w:val="kk" w:eastAsia="en-US"/>
        </w:rPr>
        <w:t xml:space="preserve">- </w:t>
      </w:r>
      <w:r w:rsidRPr="00EC1EED">
        <w:rPr>
          <w:rFonts w:eastAsia="Calibri"/>
          <w:i/>
          <w:lang w:val="kk" w:eastAsia="en-US"/>
        </w:rPr>
        <w:t xml:space="preserve">ересектер (18 және одан жоғары) </w:t>
      </w:r>
      <w:r>
        <w:rPr>
          <w:rFonts w:eastAsia="Calibri"/>
          <w:lang w:val="kk" w:eastAsia="en-US"/>
        </w:rPr>
        <w:t>– ұсынылған доза күніне екі рет 1 ингаляцияны құрайды. Сіздің емдеуші дәрігеріңіз қажет болған жағдайда дозаны күніне екі рет 2 ингаляцияға дейін арттыруы мүмкін.</w:t>
      </w:r>
    </w:p>
    <w:p w:rsidR="00B21435" w:rsidRPr="000E28B6" w:rsidRDefault="000E28B6" w:rsidP="00B21435">
      <w:pPr>
        <w:spacing w:afterLines="60" w:after="144"/>
        <w:ind w:left="708"/>
        <w:jc w:val="both"/>
        <w:rPr>
          <w:rFonts w:eastAsia="Calibri"/>
          <w:lang w:val="kk" w:eastAsia="en-US"/>
        </w:rPr>
      </w:pPr>
      <w:r w:rsidRPr="00B21435">
        <w:rPr>
          <w:rFonts w:eastAsia="Calibri"/>
          <w:lang w:val="kk" w:eastAsia="en-US"/>
        </w:rPr>
        <w:t xml:space="preserve">- жасөспірімдер (12-17 жас) </w:t>
      </w:r>
      <w:r w:rsidRPr="00B21435">
        <w:rPr>
          <w:rFonts w:eastAsia="Calibri"/>
          <w:lang w:val="kk" w:eastAsia="en-US"/>
        </w:rPr>
        <w:t>– ұсынылған доза күніне екі рет 1 ингаляцияны құрайды.</w:t>
      </w:r>
    </w:p>
    <w:p w:rsidR="00B21435" w:rsidRPr="000E28B6" w:rsidRDefault="000E28B6" w:rsidP="00B21435">
      <w:pPr>
        <w:spacing w:afterLines="60" w:after="144"/>
        <w:ind w:left="708"/>
        <w:jc w:val="both"/>
        <w:rPr>
          <w:rFonts w:eastAsia="Calibri"/>
          <w:lang w:val="kk" w:eastAsia="en-US"/>
        </w:rPr>
      </w:pPr>
      <w:r w:rsidRPr="00B21435">
        <w:rPr>
          <w:rFonts w:eastAsia="Calibri"/>
          <w:lang w:val="kk" w:eastAsia="en-US"/>
        </w:rPr>
        <w:t>- Формисонид</w:t>
      </w:r>
      <w:r w:rsidRPr="00C15B68">
        <w:rPr>
          <w:rFonts w:eastAsia="Calibri"/>
          <w:vertAlign w:val="superscript"/>
          <w:lang w:val="kk" w:eastAsia="en-US"/>
        </w:rPr>
        <w:t>®</w:t>
      </w:r>
      <w:r w:rsidRPr="00B21435">
        <w:rPr>
          <w:rFonts w:eastAsia="Calibri"/>
          <w:lang w:val="kk" w:eastAsia="en-US"/>
        </w:rPr>
        <w:t xml:space="preserve"> 320 мкг/9 мкг препаратын 12 жастан кіші балаларға қолдану ұсынылмайды. </w:t>
      </w:r>
    </w:p>
    <w:p w:rsidR="00D900CB" w:rsidRPr="000E28B6" w:rsidRDefault="000E28B6" w:rsidP="00B21435">
      <w:pPr>
        <w:spacing w:afterLines="60" w:after="144"/>
        <w:ind w:left="708"/>
        <w:jc w:val="both"/>
        <w:rPr>
          <w:rFonts w:eastAsia="Calibri"/>
          <w:lang w:val="kk" w:eastAsia="en-US"/>
        </w:rPr>
      </w:pPr>
      <w:r>
        <w:rPr>
          <w:rFonts w:eastAsia="Calibri"/>
          <w:lang w:val="kk" w:eastAsia="en-US"/>
        </w:rPr>
        <w:t>- Сіздің емдеуші дәрігеріңіз бронх демікпесі симптомдарын оңтайлы  бақылауға қол жеткізгеннен кейін ең төменгі доза</w:t>
      </w:r>
      <w:r>
        <w:rPr>
          <w:rFonts w:eastAsia="Calibri"/>
          <w:lang w:val="kk" w:eastAsia="en-US"/>
        </w:rPr>
        <w:t>ға</w:t>
      </w:r>
      <w:r>
        <w:rPr>
          <w:rFonts w:eastAsia="Calibri"/>
          <w:lang w:val="kk" w:eastAsia="en-US"/>
        </w:rPr>
        <w:t xml:space="preserve"> дейін Формисонид</w:t>
      </w:r>
      <w:r w:rsidRPr="001A6007">
        <w:rPr>
          <w:rFonts w:eastAsia="Calibri"/>
          <w:vertAlign w:val="superscript"/>
          <w:lang w:val="kk" w:eastAsia="en-US"/>
        </w:rPr>
        <w:t xml:space="preserve">® </w:t>
      </w:r>
      <w:r>
        <w:rPr>
          <w:rFonts w:eastAsia="Calibri"/>
          <w:lang w:val="kk" w:eastAsia="en-US"/>
        </w:rPr>
        <w:t>320 мкг/9 мкгпрепаратының дозасын түзете алады. Алайда алдын ала емдеуші дәрігермен кеңеспей, Формисонид</w:t>
      </w:r>
      <w:r w:rsidRPr="001A6007">
        <w:rPr>
          <w:rFonts w:eastAsia="Calibri"/>
          <w:vertAlign w:val="superscript"/>
          <w:lang w:val="kk" w:eastAsia="en-US"/>
        </w:rPr>
        <w:t xml:space="preserve">® </w:t>
      </w:r>
      <w:r>
        <w:rPr>
          <w:rFonts w:eastAsia="Calibri"/>
          <w:lang w:val="kk" w:eastAsia="en-US"/>
        </w:rPr>
        <w:t>320 мкг/9 мкг препаратының дозасын өздігіңізден өзгертпеңіз.</w:t>
      </w:r>
    </w:p>
    <w:p w:rsidR="00E769EA" w:rsidRPr="000E28B6" w:rsidRDefault="000E28B6" w:rsidP="00B21435">
      <w:pPr>
        <w:spacing w:afterLines="60" w:after="144"/>
        <w:ind w:left="708"/>
        <w:jc w:val="both"/>
        <w:rPr>
          <w:rFonts w:eastAsia="Calibri"/>
          <w:lang w:val="kk" w:eastAsia="en-US"/>
        </w:rPr>
      </w:pPr>
      <w:r>
        <w:rPr>
          <w:rFonts w:eastAsia="Calibri"/>
          <w:lang w:val="kk" w:eastAsia="en-US"/>
        </w:rPr>
        <w:softHyphen/>
        <w:t xml:space="preserve"> бронх демікпесінің симптомдарын басу үшін Формисонид</w:t>
      </w:r>
      <w:r w:rsidRPr="00234A61">
        <w:rPr>
          <w:rFonts w:eastAsia="Calibri"/>
          <w:vertAlign w:val="superscript"/>
          <w:lang w:val="kk" w:eastAsia="en-US"/>
        </w:rPr>
        <w:t>®</w:t>
      </w:r>
      <w:r>
        <w:rPr>
          <w:rFonts w:eastAsia="Calibri"/>
          <w:lang w:val="kk" w:eastAsia="en-US"/>
        </w:rPr>
        <w:t xml:space="preserve"> 320 мкг/9 мкг препаратын қолдануға болмайды. </w:t>
      </w:r>
    </w:p>
    <w:p w:rsidR="00DF62D8" w:rsidRPr="000E28B6" w:rsidRDefault="000E28B6" w:rsidP="00DF62D8">
      <w:pPr>
        <w:spacing w:afterLines="60" w:after="144"/>
        <w:jc w:val="both"/>
        <w:rPr>
          <w:rFonts w:eastAsia="Calibri"/>
          <w:lang w:val="kk" w:eastAsia="en-US"/>
        </w:rPr>
      </w:pPr>
      <w:r w:rsidRPr="00DF62D8">
        <w:rPr>
          <w:rFonts w:eastAsia="Calibri"/>
          <w:lang w:val="kk" w:eastAsia="en-US"/>
        </w:rPr>
        <w:t>Формисонид</w:t>
      </w:r>
      <w:r w:rsidRPr="00DF62D8">
        <w:rPr>
          <w:rFonts w:eastAsia="Calibri"/>
          <w:vertAlign w:val="superscript"/>
          <w:lang w:val="kk" w:eastAsia="en-US"/>
        </w:rPr>
        <w:t>®</w:t>
      </w:r>
      <w:r w:rsidRPr="00DF62D8">
        <w:rPr>
          <w:rFonts w:eastAsia="Calibri"/>
          <w:lang w:val="kk" w:eastAsia="en-US"/>
        </w:rPr>
        <w:t xml:space="preserve"> 320 мкг/9 мкг препаратының ұсынылатын дозасы өкпенің  созылмалы обструктивті ауруы бар ересек пациенттер үшін (18 жас және  одан жоғары) – күніне екі рет 1 ингаляция.</w:t>
      </w:r>
    </w:p>
    <w:p w:rsidR="004B1134" w:rsidRPr="000E28B6" w:rsidRDefault="004B1134" w:rsidP="001A6007">
      <w:pPr>
        <w:jc w:val="both"/>
        <w:rPr>
          <w:bCs/>
          <w:color w:val="0E0E0F"/>
          <w:u w:val="single"/>
          <w:lang w:val="kk"/>
        </w:rPr>
      </w:pPr>
    </w:p>
    <w:p w:rsidR="00595A62" w:rsidRPr="000E28B6" w:rsidRDefault="000E28B6" w:rsidP="001A6007">
      <w:pPr>
        <w:jc w:val="both"/>
        <w:rPr>
          <w:b/>
          <w:bCs/>
          <w:color w:val="0E0E0F"/>
          <w:lang w:val="kk"/>
        </w:rPr>
      </w:pPr>
      <w:r w:rsidRPr="00B11CFB">
        <w:rPr>
          <w:b/>
          <w:bCs/>
          <w:color w:val="0E0E0F"/>
          <w:lang w:val="kk"/>
        </w:rPr>
        <w:t>Формисонид</w:t>
      </w:r>
      <w:r w:rsidRPr="00B11CFB">
        <w:rPr>
          <w:b/>
          <w:bCs/>
          <w:color w:val="0E0E0F"/>
          <w:vertAlign w:val="superscript"/>
          <w:lang w:val="kk"/>
        </w:rPr>
        <w:t>®</w:t>
      </w:r>
      <w:r w:rsidRPr="00B11CFB">
        <w:rPr>
          <w:b/>
          <w:bCs/>
          <w:color w:val="0E0E0F"/>
          <w:lang w:val="kk"/>
        </w:rPr>
        <w:t>препаратының артық</w:t>
      </w:r>
      <w:r w:rsidRPr="00B11CFB">
        <w:rPr>
          <w:b/>
          <w:bCs/>
          <w:color w:val="0E0E0F"/>
          <w:lang w:val="kk"/>
        </w:rPr>
        <w:t xml:space="preserve"> дозалану симптомдары</w:t>
      </w:r>
    </w:p>
    <w:p w:rsidR="00B11CFB" w:rsidRPr="000E28B6" w:rsidRDefault="00B11CFB" w:rsidP="001A6007">
      <w:pPr>
        <w:jc w:val="both"/>
        <w:rPr>
          <w:bCs/>
          <w:color w:val="0E0E0F"/>
          <w:lang w:val="kk"/>
        </w:rPr>
      </w:pPr>
    </w:p>
    <w:p w:rsidR="00B11CFB" w:rsidRPr="000E28B6" w:rsidRDefault="000E28B6" w:rsidP="001A6007">
      <w:pPr>
        <w:jc w:val="both"/>
        <w:rPr>
          <w:bCs/>
          <w:color w:val="0E0E0F"/>
          <w:lang w:val="kk"/>
        </w:rPr>
      </w:pPr>
      <w:r w:rsidRPr="00E42EA5">
        <w:rPr>
          <w:bCs/>
          <w:color w:val="0E0E0F"/>
          <w:lang w:val="kk"/>
        </w:rPr>
        <w:t>Формисонид</w:t>
      </w:r>
      <w:r w:rsidRPr="00E42EA5">
        <w:rPr>
          <w:bCs/>
          <w:color w:val="0E0E0F"/>
          <w:vertAlign w:val="superscript"/>
          <w:lang w:val="kk"/>
        </w:rPr>
        <w:t xml:space="preserve">® </w:t>
      </w:r>
      <w:r w:rsidRPr="00E42EA5">
        <w:rPr>
          <w:bCs/>
          <w:color w:val="0E0E0F"/>
          <w:lang w:val="kk"/>
        </w:rPr>
        <w:t xml:space="preserve"> препаратын үнемі емдеуші дәрігердің ұсынымдарына сәйкес қабылдаңыз. </w:t>
      </w:r>
    </w:p>
    <w:p w:rsidR="00E42EA5" w:rsidRPr="000E28B6" w:rsidRDefault="00E42EA5" w:rsidP="001A6007">
      <w:pPr>
        <w:jc w:val="both"/>
        <w:rPr>
          <w:bCs/>
          <w:color w:val="0E0E0F"/>
          <w:lang w:val="kk"/>
        </w:rPr>
      </w:pPr>
    </w:p>
    <w:p w:rsidR="00E42EA5" w:rsidRPr="000E28B6" w:rsidRDefault="000E28B6" w:rsidP="001A6007">
      <w:pPr>
        <w:jc w:val="both"/>
        <w:rPr>
          <w:bCs/>
          <w:color w:val="0E0E0F"/>
          <w:lang w:val="kk"/>
        </w:rPr>
      </w:pPr>
      <w:r>
        <w:rPr>
          <w:bCs/>
          <w:color w:val="0E0E0F"/>
          <w:lang w:val="kk"/>
        </w:rPr>
        <w:t>Сізге тағайындалған дозаны емдеуші дәрігермен кеңеспей өзгертуге болмайды.</w:t>
      </w:r>
    </w:p>
    <w:p w:rsidR="00E42EA5" w:rsidRPr="000E28B6" w:rsidRDefault="00E42EA5" w:rsidP="001A6007">
      <w:pPr>
        <w:jc w:val="both"/>
        <w:rPr>
          <w:bCs/>
          <w:color w:val="0E0E0F"/>
          <w:lang w:val="kk"/>
        </w:rPr>
      </w:pPr>
    </w:p>
    <w:p w:rsidR="00E42EA5" w:rsidRPr="000E28B6" w:rsidRDefault="000E28B6" w:rsidP="001A6007">
      <w:pPr>
        <w:jc w:val="both"/>
        <w:rPr>
          <w:bCs/>
          <w:color w:val="0E0E0F"/>
          <w:lang w:val="kk"/>
        </w:rPr>
      </w:pPr>
      <w:r>
        <w:rPr>
          <w:bCs/>
          <w:color w:val="0E0E0F"/>
          <w:lang w:val="kk"/>
        </w:rPr>
        <w:t>Егер Сіз Формисонид</w:t>
      </w:r>
      <w:r w:rsidRPr="00AA32C9">
        <w:rPr>
          <w:bCs/>
          <w:color w:val="0E0E0F"/>
          <w:vertAlign w:val="superscript"/>
          <w:lang w:val="kk"/>
        </w:rPr>
        <w:t>®</w:t>
      </w:r>
      <w:r>
        <w:rPr>
          <w:bCs/>
          <w:color w:val="0E0E0F"/>
          <w:lang w:val="kk"/>
        </w:rPr>
        <w:t xml:space="preserve"> препаратын емдеуші дәрігер ұсынған дозасынан асыра пайдалансаңыз, онда келесі симптомдар – дірілдеу, бас ауыруы, жүректің жиі соғуы туындауы мүмкін.</w:t>
      </w:r>
    </w:p>
    <w:p w:rsidR="00595A62" w:rsidRPr="000E28B6" w:rsidRDefault="00595A62" w:rsidP="001A6007">
      <w:pPr>
        <w:jc w:val="both"/>
        <w:rPr>
          <w:bCs/>
          <w:color w:val="0E0E0F"/>
          <w:u w:val="single"/>
          <w:lang w:val="kk"/>
        </w:rPr>
      </w:pPr>
    </w:p>
    <w:p w:rsidR="007D565A" w:rsidRPr="000E28B6" w:rsidRDefault="007D565A" w:rsidP="001A6007">
      <w:pPr>
        <w:jc w:val="both"/>
        <w:rPr>
          <w:bCs/>
          <w:color w:val="0E0E0F"/>
          <w:u w:val="single"/>
          <w:lang w:val="kk"/>
        </w:rPr>
      </w:pPr>
    </w:p>
    <w:p w:rsidR="00F15861" w:rsidRPr="000E28B6" w:rsidRDefault="000E28B6" w:rsidP="001A6007">
      <w:pPr>
        <w:jc w:val="both"/>
        <w:rPr>
          <w:b/>
          <w:bCs/>
          <w:color w:val="0E0E0F"/>
          <w:lang w:val="kk"/>
        </w:rPr>
      </w:pPr>
      <w:r w:rsidRPr="00BA0DEE">
        <w:rPr>
          <w:b/>
          <w:bCs/>
          <w:color w:val="0E0E0F"/>
          <w:lang w:val="kk"/>
        </w:rPr>
        <w:t>«Инхалер CDM</w:t>
      </w:r>
      <w:r w:rsidRPr="00BA0DEE">
        <w:rPr>
          <w:b/>
          <w:bCs/>
          <w:color w:val="0E0E0F"/>
          <w:vertAlign w:val="superscript"/>
          <w:lang w:val="kk"/>
        </w:rPr>
        <w:t>®</w:t>
      </w:r>
      <w:r w:rsidRPr="00BA0DEE">
        <w:rPr>
          <w:b/>
          <w:bCs/>
          <w:color w:val="0E0E0F"/>
          <w:lang w:val="kk"/>
        </w:rPr>
        <w:t>» ингаляторын қолдану</w:t>
      </w:r>
    </w:p>
    <w:p w:rsidR="001D6535" w:rsidRPr="000E28B6" w:rsidRDefault="001D6535" w:rsidP="001A6007">
      <w:pPr>
        <w:jc w:val="both"/>
        <w:rPr>
          <w:b/>
          <w:bCs/>
          <w:color w:val="0E0E0F"/>
          <w:lang w:val="kk"/>
        </w:rPr>
      </w:pPr>
    </w:p>
    <w:p w:rsidR="00626284" w:rsidRPr="000E28B6" w:rsidRDefault="000E28B6" w:rsidP="00626284">
      <w:pPr>
        <w:pStyle w:val="a3"/>
        <w:spacing w:before="0"/>
        <w:ind w:left="0"/>
        <w:jc w:val="both"/>
        <w:rPr>
          <w:color w:val="0E0E0F"/>
          <w:lang w:val="kk"/>
        </w:rPr>
      </w:pPr>
      <w:r>
        <w:rPr>
          <w:color w:val="0E0E0F"/>
          <w:lang w:val="kk"/>
        </w:rPr>
        <w:t>Бір дозалы «Инхалер CDM</w:t>
      </w:r>
      <w:r w:rsidR="00047268" w:rsidRPr="00A02379">
        <w:rPr>
          <w:color w:val="0E0E0F"/>
          <w:vertAlign w:val="superscript"/>
          <w:lang w:val="kk"/>
        </w:rPr>
        <w:t>®</w:t>
      </w:r>
      <w:r>
        <w:rPr>
          <w:color w:val="0E0E0F"/>
          <w:lang w:val="kk"/>
        </w:rPr>
        <w:t>» ингаляторы - жоғарғы бөлігі жылжымалы және</w:t>
      </w:r>
      <w:r>
        <w:rPr>
          <w:color w:val="0E0E0F"/>
          <w:lang w:val="kk"/>
        </w:rPr>
        <w:t xml:space="preserve"> капсулаға арналған жылжымалы бөлігі бар, биіктігі шамамен 6 см пластикалық құрылғы. </w:t>
      </w:r>
    </w:p>
    <w:p w:rsidR="00047268" w:rsidRPr="000E28B6" w:rsidRDefault="00047268" w:rsidP="00047268">
      <w:pPr>
        <w:pStyle w:val="a3"/>
        <w:spacing w:before="0"/>
        <w:ind w:left="0"/>
        <w:jc w:val="both"/>
        <w:rPr>
          <w:color w:val="0E0E0F"/>
          <w:lang w:val="kk"/>
        </w:rPr>
      </w:pPr>
    </w:p>
    <w:p w:rsidR="00047268" w:rsidRPr="000E28B6" w:rsidRDefault="000E28B6" w:rsidP="00047268">
      <w:pPr>
        <w:pStyle w:val="a3"/>
        <w:spacing w:before="0"/>
        <w:ind w:left="0"/>
        <w:jc w:val="both"/>
        <w:rPr>
          <w:b/>
          <w:i/>
          <w:color w:val="0E0E0F"/>
          <w:lang w:val="kk"/>
        </w:rPr>
      </w:pPr>
      <w:r w:rsidRPr="00FA5360">
        <w:rPr>
          <w:b/>
          <w:i/>
          <w:color w:val="0E0E0F"/>
          <w:lang w:val="kk"/>
        </w:rPr>
        <w:t>Капсулалар тек ингаляциялық қолдануға арналған және жұтуға арналмаған!</w:t>
      </w:r>
    </w:p>
    <w:p w:rsidR="00626284" w:rsidRPr="000E28B6" w:rsidRDefault="00626284" w:rsidP="00047268">
      <w:pPr>
        <w:pStyle w:val="a3"/>
        <w:spacing w:before="0"/>
        <w:ind w:left="0"/>
        <w:jc w:val="both"/>
        <w:rPr>
          <w:b/>
          <w:i/>
          <w:color w:val="0E0E0F"/>
          <w:lang w:val="kk"/>
        </w:rPr>
      </w:pPr>
    </w:p>
    <w:p w:rsidR="00047268" w:rsidRPr="000E28B6" w:rsidRDefault="000E28B6" w:rsidP="00047268">
      <w:pPr>
        <w:pStyle w:val="a3"/>
        <w:spacing w:before="0"/>
        <w:ind w:left="0"/>
        <w:jc w:val="both"/>
        <w:rPr>
          <w:color w:val="0E0E0F"/>
          <w:lang w:val="kk"/>
        </w:rPr>
      </w:pPr>
      <w:r w:rsidRPr="00047268">
        <w:rPr>
          <w:color w:val="0E0E0F"/>
          <w:lang w:val="kk"/>
        </w:rPr>
        <w:t>Капсуланы ұяшықты қаптамадан тікелей қолданар алдында шығару керек.</w:t>
      </w:r>
    </w:p>
    <w:p w:rsidR="00626284" w:rsidRPr="000E28B6" w:rsidRDefault="00626284" w:rsidP="00047268">
      <w:pPr>
        <w:pStyle w:val="a3"/>
        <w:spacing w:before="0"/>
        <w:ind w:left="0"/>
        <w:jc w:val="both"/>
        <w:rPr>
          <w:color w:val="0E0E0F"/>
          <w:lang w:val="kk"/>
        </w:rPr>
      </w:pPr>
    </w:p>
    <w:p w:rsidR="00F15861" w:rsidRPr="000E28B6" w:rsidRDefault="000E28B6" w:rsidP="00047268">
      <w:pPr>
        <w:pStyle w:val="a3"/>
        <w:spacing w:before="0"/>
        <w:ind w:left="0"/>
        <w:jc w:val="both"/>
        <w:rPr>
          <w:color w:val="0E0E0F"/>
          <w:lang w:val="kk"/>
        </w:rPr>
      </w:pPr>
      <w:r w:rsidRPr="001A6007">
        <w:rPr>
          <w:color w:val="0E0E0F"/>
          <w:lang w:val="kk"/>
        </w:rPr>
        <w:t>«Инхалер CDM</w:t>
      </w:r>
      <w:r w:rsidRPr="001A6007">
        <w:rPr>
          <w:color w:val="0E0E0F"/>
          <w:vertAlign w:val="superscript"/>
          <w:lang w:val="kk"/>
        </w:rPr>
        <w:t>®</w:t>
      </w:r>
      <w:r w:rsidRPr="001A6007">
        <w:rPr>
          <w:color w:val="0E0E0F"/>
          <w:lang w:val="kk"/>
        </w:rPr>
        <w:t xml:space="preserve">» қолдану өте </w:t>
      </w:r>
      <w:r w:rsidRPr="001A6007">
        <w:rPr>
          <w:color w:val="0E0E0F"/>
          <w:lang w:val="kk"/>
        </w:rPr>
        <w:t>оңай. Оны пайдаланған кезде төменде берілген қадамдық нұсқауларды орындауыңыз керек:</w:t>
      </w:r>
    </w:p>
    <w:p w:rsidR="00F15861" w:rsidRPr="000E28B6" w:rsidRDefault="00F15861" w:rsidP="001A6007">
      <w:pPr>
        <w:pStyle w:val="a3"/>
        <w:spacing w:before="0"/>
        <w:ind w:left="0"/>
        <w:jc w:val="both"/>
        <w:rPr>
          <w:b/>
          <w:color w:val="0E0E0F"/>
          <w:lang w:val="kk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2835"/>
      </w:tblGrid>
      <w:tr w:rsidR="00985CD9" w:rsidTr="004177EE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4004" w:rsidRPr="000E28B6" w:rsidRDefault="00644004" w:rsidP="001A6007">
            <w:pPr>
              <w:pStyle w:val="a3"/>
              <w:spacing w:before="0"/>
              <w:ind w:left="0"/>
              <w:jc w:val="both"/>
              <w:rPr>
                <w:b/>
                <w:color w:val="0E0E0F"/>
                <w:lang w:val="kk"/>
              </w:rPr>
            </w:pPr>
          </w:p>
          <w:p w:rsidR="00644004" w:rsidRPr="000E28B6" w:rsidRDefault="00644004" w:rsidP="001A6007">
            <w:pPr>
              <w:pStyle w:val="a3"/>
              <w:spacing w:before="0"/>
              <w:ind w:left="0"/>
              <w:jc w:val="both"/>
              <w:rPr>
                <w:b/>
                <w:color w:val="0E0E0F"/>
                <w:lang w:val="kk"/>
              </w:rPr>
            </w:pPr>
          </w:p>
          <w:p w:rsidR="00F15861" w:rsidRPr="000E28B6" w:rsidRDefault="000E28B6" w:rsidP="001A6007">
            <w:pPr>
              <w:pStyle w:val="a3"/>
              <w:spacing w:before="0"/>
              <w:ind w:left="0"/>
              <w:jc w:val="both"/>
              <w:rPr>
                <w:b/>
                <w:color w:val="0E0E0F"/>
                <w:lang w:val="kk"/>
              </w:rPr>
            </w:pPr>
            <w:r w:rsidRPr="001A6007">
              <w:rPr>
                <w:b/>
                <w:color w:val="0E0E0F"/>
                <w:lang w:val="kk"/>
              </w:rPr>
              <w:t>1-қадам.</w:t>
            </w:r>
          </w:p>
          <w:p w:rsidR="00F15861" w:rsidRPr="000E28B6" w:rsidRDefault="000E28B6" w:rsidP="001A6007">
            <w:pPr>
              <w:pStyle w:val="a3"/>
              <w:spacing w:before="0"/>
              <w:ind w:left="0"/>
              <w:jc w:val="both"/>
              <w:rPr>
                <w:color w:val="0E0E0F"/>
                <w:lang w:val="kk"/>
              </w:rPr>
            </w:pPr>
            <w:r w:rsidRPr="001A6007">
              <w:rPr>
                <w:color w:val="0E0E0F"/>
                <w:lang w:val="kk"/>
              </w:rPr>
              <w:t>1-суретте көрсетілгендей, «Инхалер CDM</w:t>
            </w:r>
            <w:r w:rsidRPr="001A6007">
              <w:rPr>
                <w:color w:val="0E0E0F"/>
                <w:vertAlign w:val="superscript"/>
                <w:lang w:val="kk"/>
              </w:rPr>
              <w:t>®</w:t>
            </w:r>
            <w:r w:rsidRPr="001A6007">
              <w:rPr>
                <w:color w:val="0E0E0F"/>
                <w:lang w:val="kk"/>
              </w:rPr>
              <w:t xml:space="preserve">» құрылғысынан мөлдір қақпақты алыңыз.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61" w:rsidRPr="001A6007" w:rsidRDefault="000E28B6" w:rsidP="001A6007">
            <w:pPr>
              <w:pStyle w:val="a3"/>
              <w:spacing w:before="0"/>
              <w:ind w:left="0"/>
              <w:jc w:val="both"/>
              <w:rPr>
                <w:color w:val="0E0E0F"/>
                <w:lang w:val="ru-RU"/>
              </w:rPr>
            </w:pPr>
            <w:r w:rsidRPr="001A6007">
              <w:rPr>
                <w:noProof/>
                <w:lang w:val="ru-RU" w:eastAsia="ru-RU"/>
              </w:rPr>
              <w:drawing>
                <wp:inline distT="0" distB="0" distL="0" distR="0">
                  <wp:extent cx="1567543" cy="1109787"/>
                  <wp:effectExtent l="0" t="0" r="0" b="0"/>
                  <wp:docPr id="5" name="Рисунок 5" descr="ю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2077300" name="image2.png" descr="ю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472" cy="1116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861" w:rsidRPr="001A6007" w:rsidRDefault="000E28B6" w:rsidP="001A6007">
            <w:pPr>
              <w:pStyle w:val="a3"/>
              <w:spacing w:before="0"/>
              <w:ind w:left="0"/>
              <w:jc w:val="both"/>
              <w:rPr>
                <w:color w:val="0E0E0F"/>
                <w:lang w:val="ru-RU"/>
              </w:rPr>
            </w:pPr>
            <w:r w:rsidRPr="001A6007">
              <w:rPr>
                <w:color w:val="0E0E0F"/>
                <w:lang w:val="kk"/>
              </w:rPr>
              <w:t>1-сурет.</w:t>
            </w:r>
          </w:p>
        </w:tc>
      </w:tr>
      <w:tr w:rsidR="00985CD9" w:rsidTr="004177EE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134" w:rsidRPr="001A6007" w:rsidRDefault="004B1134" w:rsidP="001A6007">
            <w:pPr>
              <w:pStyle w:val="a3"/>
              <w:spacing w:before="0"/>
              <w:ind w:left="0"/>
              <w:jc w:val="both"/>
              <w:rPr>
                <w:b/>
                <w:color w:val="0E0E0F"/>
                <w:lang w:val="ru-RU"/>
              </w:rPr>
            </w:pPr>
          </w:p>
          <w:p w:rsidR="004B1134" w:rsidRPr="001A6007" w:rsidRDefault="004B1134" w:rsidP="001A6007">
            <w:pPr>
              <w:pStyle w:val="a3"/>
              <w:spacing w:before="0"/>
              <w:ind w:left="0"/>
              <w:jc w:val="both"/>
              <w:rPr>
                <w:b/>
                <w:color w:val="0E0E0F"/>
                <w:lang w:val="ru-RU"/>
              </w:rPr>
            </w:pPr>
          </w:p>
          <w:p w:rsidR="00644004" w:rsidRPr="001A6007" w:rsidRDefault="00644004" w:rsidP="001A6007">
            <w:pPr>
              <w:pStyle w:val="a3"/>
              <w:spacing w:before="0"/>
              <w:ind w:left="0"/>
              <w:jc w:val="both"/>
              <w:rPr>
                <w:b/>
                <w:color w:val="0E0E0F"/>
                <w:lang w:val="ru-RU"/>
              </w:rPr>
            </w:pPr>
          </w:p>
          <w:p w:rsidR="00644004" w:rsidRPr="001A6007" w:rsidRDefault="00644004" w:rsidP="001A6007">
            <w:pPr>
              <w:pStyle w:val="a3"/>
              <w:spacing w:before="0"/>
              <w:ind w:left="0"/>
              <w:jc w:val="both"/>
              <w:rPr>
                <w:b/>
                <w:color w:val="0E0E0F"/>
                <w:lang w:val="ru-RU"/>
              </w:rPr>
            </w:pPr>
          </w:p>
          <w:p w:rsidR="00F15861" w:rsidRPr="001A6007" w:rsidRDefault="000E28B6" w:rsidP="001A6007">
            <w:pPr>
              <w:pStyle w:val="a3"/>
              <w:spacing w:before="0"/>
              <w:ind w:left="0"/>
              <w:jc w:val="both"/>
              <w:rPr>
                <w:b/>
                <w:color w:val="0E0E0F"/>
                <w:lang w:val="ru-RU"/>
              </w:rPr>
            </w:pPr>
            <w:r w:rsidRPr="001A6007">
              <w:rPr>
                <w:b/>
                <w:color w:val="0E0E0F"/>
                <w:lang w:val="kk"/>
              </w:rPr>
              <w:t>2-қадам.</w:t>
            </w:r>
          </w:p>
          <w:p w:rsidR="00F15861" w:rsidRPr="000E28B6" w:rsidRDefault="000E28B6" w:rsidP="001A6007">
            <w:pPr>
              <w:pStyle w:val="a3"/>
              <w:spacing w:before="0"/>
              <w:ind w:left="0"/>
              <w:jc w:val="both"/>
              <w:rPr>
                <w:color w:val="0E0E0F"/>
                <w:lang w:val="kk"/>
              </w:rPr>
            </w:pPr>
            <w:r w:rsidRPr="001A6007">
              <w:rPr>
                <w:color w:val="0E0E0F"/>
                <w:lang w:val="kk"/>
              </w:rPr>
              <w:t xml:space="preserve">Құрылғыны бір қолыңызбен мықтап ұстаңыз, екінші қолдың </w:t>
            </w:r>
            <w:r w:rsidRPr="001A6007">
              <w:rPr>
                <w:color w:val="0E0E0F"/>
                <w:lang w:val="kk"/>
              </w:rPr>
              <w:t>сұқ саусағымен және бас бармағыңызбен, 2-суретте көрсетілгендей капсулаға арналған бөлігін ашыңыз.  Ол үшін бөлікті қарама-қарсы жаққа жылжыта отырып, сұқ саусағыңызбен «Инхалер CDM</w:t>
            </w:r>
            <w:r w:rsidRPr="001A6007">
              <w:rPr>
                <w:color w:val="0E0E0F"/>
                <w:vertAlign w:val="superscript"/>
                <w:lang w:val="kk"/>
              </w:rPr>
              <w:t>®</w:t>
            </w:r>
            <w:r w:rsidRPr="001A6007">
              <w:rPr>
                <w:color w:val="0E0E0F"/>
                <w:lang w:val="kk"/>
              </w:rPr>
              <w:t>» ингаляторының жылжымалы бөлігіндегі «Басу» белгісін басыңыз.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61" w:rsidRPr="000E28B6" w:rsidRDefault="00F15861" w:rsidP="001A6007">
            <w:pPr>
              <w:pStyle w:val="a3"/>
              <w:spacing w:before="0"/>
              <w:ind w:left="0"/>
              <w:jc w:val="both"/>
              <w:rPr>
                <w:color w:val="0E0E0F"/>
                <w:lang w:val="kk"/>
              </w:rPr>
            </w:pPr>
          </w:p>
          <w:p w:rsidR="004B1134" w:rsidRPr="000E28B6" w:rsidRDefault="004B1134" w:rsidP="001A6007">
            <w:pPr>
              <w:pStyle w:val="a3"/>
              <w:spacing w:before="0"/>
              <w:ind w:left="0"/>
              <w:jc w:val="both"/>
              <w:rPr>
                <w:color w:val="0E0E0F"/>
                <w:lang w:val="kk"/>
              </w:rPr>
            </w:pPr>
          </w:p>
          <w:p w:rsidR="004B1134" w:rsidRPr="000E28B6" w:rsidRDefault="004B1134" w:rsidP="001A6007">
            <w:pPr>
              <w:pStyle w:val="a3"/>
              <w:spacing w:before="0"/>
              <w:ind w:left="0"/>
              <w:jc w:val="both"/>
              <w:rPr>
                <w:color w:val="0E0E0F"/>
                <w:lang w:val="kk"/>
              </w:rPr>
            </w:pPr>
          </w:p>
          <w:p w:rsidR="00F15861" w:rsidRPr="001A6007" w:rsidRDefault="000E28B6" w:rsidP="001A6007">
            <w:pPr>
              <w:pStyle w:val="a3"/>
              <w:spacing w:before="0"/>
              <w:ind w:left="0"/>
              <w:jc w:val="both"/>
              <w:rPr>
                <w:color w:val="0E0E0F"/>
                <w:lang w:val="ru-RU"/>
              </w:rPr>
            </w:pPr>
            <w:r w:rsidRPr="001A6007">
              <w:rPr>
                <w:noProof/>
                <w:color w:val="0E0E0F"/>
                <w:lang w:val="ru-RU" w:eastAsia="ru-RU"/>
              </w:rPr>
              <w:drawing>
                <wp:inline distT="0" distB="0" distL="0" distR="0">
                  <wp:extent cx="1733798" cy="1365250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357756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606" cy="1369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861" w:rsidRPr="001A6007" w:rsidRDefault="000E28B6" w:rsidP="001A6007">
            <w:pPr>
              <w:pStyle w:val="a3"/>
              <w:spacing w:before="0"/>
              <w:ind w:left="0"/>
              <w:jc w:val="both"/>
              <w:rPr>
                <w:color w:val="0E0E0F"/>
                <w:lang w:val="ru-RU"/>
              </w:rPr>
            </w:pPr>
            <w:r w:rsidRPr="001A6007">
              <w:rPr>
                <w:color w:val="0E0E0F"/>
                <w:lang w:val="kk"/>
              </w:rPr>
              <w:t>2-суре</w:t>
            </w:r>
            <w:r w:rsidRPr="001A6007">
              <w:rPr>
                <w:color w:val="0E0E0F"/>
                <w:lang w:val="kk"/>
              </w:rPr>
              <w:t>т.</w:t>
            </w:r>
          </w:p>
        </w:tc>
      </w:tr>
      <w:tr w:rsidR="00985CD9" w:rsidTr="004177EE">
        <w:trPr>
          <w:trHeight w:val="2234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4004" w:rsidRPr="001A6007" w:rsidRDefault="00644004" w:rsidP="001A6007">
            <w:pPr>
              <w:pStyle w:val="a3"/>
              <w:spacing w:before="0"/>
              <w:ind w:left="0"/>
              <w:jc w:val="both"/>
              <w:rPr>
                <w:b/>
                <w:color w:val="0E0E0F"/>
                <w:lang w:val="ru-RU"/>
              </w:rPr>
            </w:pPr>
          </w:p>
          <w:p w:rsidR="00644004" w:rsidRPr="001A6007" w:rsidRDefault="00644004" w:rsidP="001A6007">
            <w:pPr>
              <w:pStyle w:val="a3"/>
              <w:spacing w:before="0"/>
              <w:ind w:left="0"/>
              <w:jc w:val="both"/>
              <w:rPr>
                <w:b/>
                <w:color w:val="0E0E0F"/>
                <w:lang w:val="ru-RU"/>
              </w:rPr>
            </w:pPr>
          </w:p>
          <w:p w:rsidR="00F15861" w:rsidRPr="001A6007" w:rsidRDefault="000E28B6" w:rsidP="001A6007">
            <w:pPr>
              <w:pStyle w:val="a3"/>
              <w:spacing w:before="0"/>
              <w:ind w:left="0"/>
              <w:jc w:val="both"/>
              <w:rPr>
                <w:b/>
                <w:color w:val="0E0E0F"/>
                <w:lang w:val="ru-RU"/>
              </w:rPr>
            </w:pPr>
            <w:r w:rsidRPr="001A6007">
              <w:rPr>
                <w:b/>
                <w:color w:val="0E0E0F"/>
                <w:lang w:val="kk"/>
              </w:rPr>
              <w:t>3-қадам.</w:t>
            </w:r>
          </w:p>
          <w:p w:rsidR="00F15861" w:rsidRPr="001A6007" w:rsidRDefault="000E28B6" w:rsidP="001A6007">
            <w:pPr>
              <w:pStyle w:val="a3"/>
              <w:spacing w:before="0"/>
              <w:ind w:left="0"/>
              <w:jc w:val="both"/>
              <w:rPr>
                <w:b/>
                <w:color w:val="0E0E0F"/>
                <w:lang w:val="ru-RU"/>
              </w:rPr>
            </w:pPr>
            <w:r w:rsidRPr="001A6007">
              <w:rPr>
                <w:color w:val="0E0E0F"/>
                <w:lang w:val="kk"/>
              </w:rPr>
              <w:t>Құрылғыны бір қолыңызбен ұстап тұрып, препараты бар капсуланы бөліктің ұяшығына салыңыз (3-сурет).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61" w:rsidRPr="001A6007" w:rsidRDefault="000E28B6" w:rsidP="001A6007">
            <w:pPr>
              <w:pStyle w:val="a3"/>
              <w:spacing w:before="0"/>
              <w:ind w:left="0"/>
              <w:jc w:val="both"/>
              <w:rPr>
                <w:color w:val="0E0E0F"/>
                <w:lang w:val="ru-RU"/>
              </w:rPr>
            </w:pPr>
            <w:r w:rsidRPr="001A6007">
              <w:rPr>
                <w:noProof/>
                <w:lang w:val="ru-RU" w:eastAsia="ru-RU"/>
              </w:rPr>
              <w:drawing>
                <wp:inline distT="0" distB="0" distL="0" distR="0">
                  <wp:extent cx="1574140" cy="1270635"/>
                  <wp:effectExtent l="0" t="0" r="7620" b="5715"/>
                  <wp:docPr id="3" name="Рисунок 3" descr="ю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491415" name="image3.png" descr="ю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41" cy="1277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861" w:rsidRPr="001A6007" w:rsidRDefault="000E28B6" w:rsidP="001A6007">
            <w:pPr>
              <w:pStyle w:val="a3"/>
              <w:spacing w:before="0"/>
              <w:ind w:left="0"/>
              <w:jc w:val="both"/>
              <w:rPr>
                <w:color w:val="0E0E0F"/>
                <w:lang w:val="ru-RU"/>
              </w:rPr>
            </w:pPr>
            <w:r w:rsidRPr="001A6007">
              <w:rPr>
                <w:color w:val="0E0E0F"/>
                <w:lang w:val="kk"/>
              </w:rPr>
              <w:t>3-сурет.</w:t>
            </w:r>
          </w:p>
        </w:tc>
      </w:tr>
      <w:tr w:rsidR="00985CD9" w:rsidTr="004177EE">
        <w:trPr>
          <w:trHeight w:val="2677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61" w:rsidRPr="001A6007" w:rsidRDefault="00F15861" w:rsidP="001A6007">
            <w:pPr>
              <w:pStyle w:val="a3"/>
              <w:spacing w:before="0"/>
              <w:ind w:left="0"/>
              <w:jc w:val="both"/>
              <w:rPr>
                <w:b/>
                <w:color w:val="0E0E0F"/>
                <w:lang w:val="ru-RU"/>
              </w:rPr>
            </w:pPr>
          </w:p>
          <w:p w:rsidR="00644004" w:rsidRPr="001A6007" w:rsidRDefault="00644004" w:rsidP="001A6007">
            <w:pPr>
              <w:pStyle w:val="a3"/>
              <w:spacing w:before="0"/>
              <w:ind w:left="0"/>
              <w:jc w:val="both"/>
              <w:rPr>
                <w:b/>
                <w:color w:val="0E0E0F"/>
                <w:lang w:val="ru-RU"/>
              </w:rPr>
            </w:pPr>
          </w:p>
          <w:p w:rsidR="00644004" w:rsidRPr="001A6007" w:rsidRDefault="00644004" w:rsidP="001A6007">
            <w:pPr>
              <w:pStyle w:val="a3"/>
              <w:spacing w:before="0"/>
              <w:ind w:left="0"/>
              <w:jc w:val="both"/>
              <w:rPr>
                <w:b/>
                <w:color w:val="0E0E0F"/>
                <w:lang w:val="ru-RU"/>
              </w:rPr>
            </w:pPr>
          </w:p>
          <w:p w:rsidR="00F15861" w:rsidRPr="001A6007" w:rsidRDefault="000E28B6" w:rsidP="001A6007">
            <w:pPr>
              <w:pStyle w:val="a3"/>
              <w:spacing w:before="0"/>
              <w:ind w:left="0"/>
              <w:jc w:val="both"/>
              <w:rPr>
                <w:b/>
                <w:color w:val="0E0E0F"/>
                <w:lang w:val="ru-RU"/>
              </w:rPr>
            </w:pPr>
            <w:r w:rsidRPr="001A6007">
              <w:rPr>
                <w:b/>
                <w:color w:val="0E0E0F"/>
                <w:lang w:val="kk"/>
              </w:rPr>
              <w:t>4-қадам.</w:t>
            </w:r>
          </w:p>
          <w:p w:rsidR="00F15861" w:rsidRPr="001A6007" w:rsidRDefault="000E28B6" w:rsidP="001A6007">
            <w:pPr>
              <w:pStyle w:val="a3"/>
              <w:spacing w:before="0"/>
              <w:ind w:left="0"/>
              <w:jc w:val="both"/>
              <w:rPr>
                <w:b/>
                <w:color w:val="0E0E0F"/>
                <w:lang w:val="ru-RU"/>
              </w:rPr>
            </w:pPr>
            <w:r w:rsidRPr="001A6007">
              <w:rPr>
                <w:color w:val="0E0E0F"/>
                <w:lang w:val="kk"/>
              </w:rPr>
              <w:t>Капсуланың ұяшыққа дұрыс салынғанына көз жеткізіңіз (4-сурет).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61" w:rsidRPr="001A6007" w:rsidRDefault="000E28B6" w:rsidP="001A6007">
            <w:pPr>
              <w:pStyle w:val="a3"/>
              <w:spacing w:before="0"/>
              <w:ind w:left="0"/>
              <w:jc w:val="both"/>
              <w:rPr>
                <w:color w:val="0E0E0F"/>
                <w:lang w:val="ru-RU"/>
              </w:rPr>
            </w:pPr>
            <w:r w:rsidRPr="001A6007">
              <w:rPr>
                <w:noProof/>
                <w:lang w:val="ru-RU" w:eastAsia="ru-RU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page">
                    <wp:posOffset>73</wp:posOffset>
                  </wp:positionH>
                  <wp:positionV relativeFrom="paragraph">
                    <wp:posOffset>105105</wp:posOffset>
                  </wp:positionV>
                  <wp:extent cx="1816925" cy="1442720"/>
                  <wp:effectExtent l="0" t="0" r="0" b="5080"/>
                  <wp:wrapTopAndBottom/>
                  <wp:docPr id="9" name="Рисунок 9" descr="ю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1086429" name="image4.png" descr="ю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925" cy="144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A6007">
              <w:rPr>
                <w:color w:val="0E0E0F"/>
                <w:lang w:val="kk"/>
              </w:rPr>
              <w:t>4-сурет.</w:t>
            </w:r>
          </w:p>
        </w:tc>
      </w:tr>
      <w:tr w:rsidR="00985CD9" w:rsidTr="004177EE">
        <w:trPr>
          <w:trHeight w:val="2673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CCA" w:rsidRPr="001A6007" w:rsidRDefault="001A5CCA" w:rsidP="001A6007">
            <w:pPr>
              <w:pStyle w:val="a3"/>
              <w:spacing w:before="0"/>
              <w:ind w:left="0"/>
              <w:jc w:val="both"/>
              <w:rPr>
                <w:b/>
                <w:color w:val="0E0E0F"/>
                <w:lang w:val="ru-RU"/>
              </w:rPr>
            </w:pPr>
          </w:p>
          <w:p w:rsidR="001A5CCA" w:rsidRPr="001A6007" w:rsidRDefault="001A5CCA" w:rsidP="001A6007">
            <w:pPr>
              <w:pStyle w:val="a3"/>
              <w:spacing w:before="0"/>
              <w:ind w:left="0"/>
              <w:jc w:val="both"/>
              <w:rPr>
                <w:b/>
                <w:color w:val="0E0E0F"/>
                <w:lang w:val="ru-RU"/>
              </w:rPr>
            </w:pPr>
          </w:p>
          <w:p w:rsidR="001A5CCA" w:rsidRPr="001A6007" w:rsidRDefault="001A5CCA" w:rsidP="001A6007">
            <w:pPr>
              <w:pStyle w:val="a3"/>
              <w:spacing w:before="0"/>
              <w:ind w:left="0"/>
              <w:jc w:val="both"/>
              <w:rPr>
                <w:b/>
                <w:color w:val="0E0E0F"/>
                <w:lang w:val="ru-RU"/>
              </w:rPr>
            </w:pPr>
          </w:p>
          <w:p w:rsidR="00F15861" w:rsidRPr="001A6007" w:rsidRDefault="000E28B6" w:rsidP="001A6007">
            <w:pPr>
              <w:pStyle w:val="a3"/>
              <w:spacing w:before="0"/>
              <w:ind w:left="0"/>
              <w:jc w:val="both"/>
              <w:rPr>
                <w:b/>
                <w:color w:val="0E0E0F"/>
                <w:lang w:val="ru-RU"/>
              </w:rPr>
            </w:pPr>
            <w:r w:rsidRPr="001A6007">
              <w:rPr>
                <w:b/>
                <w:color w:val="0E0E0F"/>
                <w:lang w:val="kk"/>
              </w:rPr>
              <w:t>5-қадам.</w:t>
            </w:r>
          </w:p>
          <w:p w:rsidR="00F15861" w:rsidRPr="001A6007" w:rsidRDefault="000E28B6" w:rsidP="001A6007">
            <w:pPr>
              <w:pStyle w:val="a3"/>
              <w:spacing w:before="0"/>
              <w:ind w:left="0"/>
              <w:jc w:val="both"/>
              <w:rPr>
                <w:b/>
                <w:color w:val="0E0E0F"/>
                <w:lang w:val="ru-RU"/>
              </w:rPr>
            </w:pPr>
            <w:r w:rsidRPr="001A6007">
              <w:rPr>
                <w:color w:val="0E0E0F"/>
                <w:lang w:val="kk"/>
              </w:rPr>
              <w:t>«Инхалер CDM</w:t>
            </w:r>
            <w:r w:rsidRPr="001A6007">
              <w:rPr>
                <w:color w:val="0E0E0F"/>
                <w:vertAlign w:val="superscript"/>
                <w:lang w:val="kk"/>
              </w:rPr>
              <w:t>®</w:t>
            </w:r>
            <w:r w:rsidRPr="001A6007">
              <w:rPr>
                <w:color w:val="0E0E0F"/>
                <w:lang w:val="kk"/>
              </w:rPr>
              <w:t xml:space="preserve">» тік қалпында </w:t>
            </w:r>
            <w:r w:rsidRPr="001A6007">
              <w:rPr>
                <w:color w:val="0E0E0F"/>
                <w:lang w:val="kk"/>
              </w:rPr>
              <w:t>ұстап тұрып, бас бармағыңызбен кері бағытта тірелгенше және сырт еткен дыбыс естілгенше басу арқылы бөлімді жабыңыз (5-сурет).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61" w:rsidRPr="001A6007" w:rsidRDefault="000E28B6" w:rsidP="001A6007">
            <w:pPr>
              <w:pStyle w:val="a3"/>
              <w:spacing w:before="0"/>
              <w:ind w:left="0"/>
              <w:jc w:val="both"/>
              <w:rPr>
                <w:color w:val="0E0E0F"/>
                <w:lang w:val="ru-RU"/>
              </w:rPr>
            </w:pPr>
            <w:r w:rsidRPr="001A6007">
              <w:rPr>
                <w:noProof/>
                <w:lang w:val="ru-RU" w:eastAsia="ru-RU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page">
                    <wp:posOffset>96569</wp:posOffset>
                  </wp:positionH>
                  <wp:positionV relativeFrom="paragraph">
                    <wp:posOffset>81379</wp:posOffset>
                  </wp:positionV>
                  <wp:extent cx="1704110" cy="1371600"/>
                  <wp:effectExtent l="0" t="0" r="0" b="0"/>
                  <wp:wrapTopAndBottom/>
                  <wp:docPr id="8" name="Рисунок 8" descr="ю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2830358" name="image5.png" descr="ю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11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A6007">
              <w:rPr>
                <w:color w:val="0E0E0F"/>
                <w:lang w:val="kk"/>
              </w:rPr>
              <w:t>5-сурет.</w:t>
            </w:r>
          </w:p>
        </w:tc>
      </w:tr>
      <w:tr w:rsidR="00985CD9" w:rsidTr="004177EE">
        <w:trPr>
          <w:trHeight w:val="2398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61" w:rsidRPr="001A6007" w:rsidRDefault="00F15861" w:rsidP="001A6007">
            <w:pPr>
              <w:jc w:val="both"/>
              <w:rPr>
                <w:b/>
                <w:color w:val="0E0E0F"/>
              </w:rPr>
            </w:pPr>
          </w:p>
          <w:p w:rsidR="001A5CCA" w:rsidRPr="001A6007" w:rsidRDefault="001A5CCA" w:rsidP="001A6007">
            <w:pPr>
              <w:jc w:val="both"/>
              <w:rPr>
                <w:b/>
                <w:color w:val="0E0E0F"/>
              </w:rPr>
            </w:pPr>
          </w:p>
          <w:p w:rsidR="001A5CCA" w:rsidRPr="001A6007" w:rsidRDefault="001A5CCA" w:rsidP="001A6007">
            <w:pPr>
              <w:jc w:val="both"/>
              <w:rPr>
                <w:b/>
                <w:color w:val="0E0E0F"/>
              </w:rPr>
            </w:pPr>
          </w:p>
          <w:p w:rsidR="00F15861" w:rsidRPr="001A6007" w:rsidRDefault="000E28B6" w:rsidP="001A6007">
            <w:pPr>
              <w:jc w:val="both"/>
              <w:rPr>
                <w:b/>
                <w:color w:val="0E0E0F"/>
              </w:rPr>
            </w:pPr>
            <w:r w:rsidRPr="001A6007">
              <w:rPr>
                <w:b/>
                <w:color w:val="0E0E0F"/>
                <w:lang w:val="kk"/>
              </w:rPr>
              <w:t>6-қадам.</w:t>
            </w:r>
          </w:p>
          <w:p w:rsidR="00F15861" w:rsidRPr="001A6007" w:rsidRDefault="000E28B6" w:rsidP="001A6007">
            <w:pPr>
              <w:pStyle w:val="a3"/>
              <w:spacing w:before="0"/>
              <w:ind w:left="0"/>
              <w:jc w:val="both"/>
              <w:rPr>
                <w:b/>
                <w:color w:val="0E0E0F"/>
                <w:lang w:val="ru-RU"/>
              </w:rPr>
            </w:pPr>
            <w:r w:rsidRPr="001A6007">
              <w:rPr>
                <w:color w:val="0E0E0F"/>
                <w:lang w:val="kk"/>
              </w:rPr>
              <w:t>«Инхалер CDM</w:t>
            </w:r>
            <w:r w:rsidRPr="001A6007">
              <w:rPr>
                <w:color w:val="0E0E0F"/>
                <w:vertAlign w:val="superscript"/>
                <w:lang w:val="kk"/>
              </w:rPr>
              <w:t>®</w:t>
            </w:r>
            <w:r w:rsidRPr="001A6007">
              <w:rPr>
                <w:color w:val="0E0E0F"/>
                <w:lang w:val="kk"/>
              </w:rPr>
              <w:t>»  құрылғысын қатаң түрде тік ұстаңыз (6-сурет).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61" w:rsidRPr="001A6007" w:rsidRDefault="000E28B6" w:rsidP="001A6007">
            <w:pPr>
              <w:pStyle w:val="a3"/>
              <w:spacing w:before="0"/>
              <w:ind w:left="0"/>
              <w:jc w:val="both"/>
              <w:rPr>
                <w:color w:val="0E0E0F"/>
                <w:lang w:val="ru-RU"/>
              </w:rPr>
            </w:pPr>
            <w:r w:rsidRPr="001A6007">
              <w:rPr>
                <w:noProof/>
                <w:lang w:val="ru-RU" w:eastAsia="ru-RU"/>
              </w:rPr>
              <w:drawing>
                <wp:inline distT="0" distB="0" distL="0" distR="0">
                  <wp:extent cx="1614805" cy="1371600"/>
                  <wp:effectExtent l="0" t="0" r="4445" b="0"/>
                  <wp:docPr id="2" name="Рисунок 2" descr="ю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111230" name="image6.png" descr="ю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741" cy="1379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861" w:rsidRPr="001A6007" w:rsidRDefault="000E28B6" w:rsidP="001A6007">
            <w:pPr>
              <w:pStyle w:val="a3"/>
              <w:spacing w:before="0"/>
              <w:ind w:left="0"/>
              <w:jc w:val="both"/>
              <w:rPr>
                <w:color w:val="0E0E0F"/>
                <w:lang w:val="ru-RU"/>
              </w:rPr>
            </w:pPr>
            <w:r w:rsidRPr="001A6007">
              <w:rPr>
                <w:color w:val="0E0E0F"/>
                <w:lang w:val="kk"/>
              </w:rPr>
              <w:t>6-сурет.</w:t>
            </w:r>
          </w:p>
        </w:tc>
      </w:tr>
      <w:tr w:rsidR="00985CD9" w:rsidTr="004177EE">
        <w:trPr>
          <w:trHeight w:val="3725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CCA" w:rsidRPr="001A6007" w:rsidRDefault="001A5CCA" w:rsidP="001A6007">
            <w:pPr>
              <w:jc w:val="both"/>
              <w:rPr>
                <w:b/>
                <w:color w:val="0E0E0F"/>
              </w:rPr>
            </w:pPr>
          </w:p>
          <w:p w:rsidR="00F15861" w:rsidRPr="001A6007" w:rsidRDefault="000E28B6" w:rsidP="001A6007">
            <w:pPr>
              <w:jc w:val="both"/>
              <w:rPr>
                <w:b/>
                <w:color w:val="0E0E0F"/>
              </w:rPr>
            </w:pPr>
            <w:r w:rsidRPr="001A6007">
              <w:rPr>
                <w:b/>
                <w:color w:val="0E0E0F"/>
                <w:lang w:val="kk"/>
              </w:rPr>
              <w:t>7-қадам.</w:t>
            </w:r>
          </w:p>
          <w:p w:rsidR="00F15861" w:rsidRPr="000E28B6" w:rsidRDefault="000E28B6" w:rsidP="001A6007">
            <w:pPr>
              <w:jc w:val="both"/>
              <w:rPr>
                <w:color w:val="0E0E0F"/>
                <w:lang w:val="kk"/>
              </w:rPr>
            </w:pPr>
            <w:r w:rsidRPr="001A6007">
              <w:rPr>
                <w:color w:val="0E0E0F"/>
                <w:lang w:val="kk"/>
              </w:rPr>
              <w:t xml:space="preserve">7-суретте </w:t>
            </w:r>
            <w:r w:rsidRPr="001A6007">
              <w:rPr>
                <w:color w:val="0E0E0F"/>
                <w:lang w:val="kk"/>
              </w:rPr>
              <w:t>көрсетілгендей құрылғыны жұмыс істейтін қалыпқа келтіріңіз.  Мұны істеу үшін, корпуста белгіленген көрсеткі құрылғының төменгі бөлігінің шекараларының артында жоғарғы сызыққа дейін жасырылатындай етіп мүштікті күшпен басыңыз. Содан кейін оны бастапқы қалпы</w:t>
            </w:r>
            <w:r w:rsidRPr="001A6007">
              <w:rPr>
                <w:color w:val="0E0E0F"/>
                <w:lang w:val="kk"/>
              </w:rPr>
              <w:t>на қайтару үшін мүштікті жіберіңіз. Осылайша сіз капсуланы тесіп, дәрілік препараттың мүштіктің саңылауына түсуіне қол жеткізе аласыз.</w:t>
            </w:r>
          </w:p>
          <w:p w:rsidR="00F15861" w:rsidRPr="001A6007" w:rsidRDefault="000E28B6" w:rsidP="001A6007">
            <w:pPr>
              <w:pStyle w:val="a3"/>
              <w:spacing w:before="0"/>
              <w:ind w:left="0"/>
              <w:jc w:val="both"/>
              <w:rPr>
                <w:b/>
                <w:color w:val="0E0E0F"/>
                <w:lang w:val="ru-RU"/>
              </w:rPr>
            </w:pPr>
            <w:r w:rsidRPr="001A6007">
              <w:rPr>
                <w:i/>
                <w:color w:val="0E0E0F"/>
                <w:lang w:val="kk"/>
              </w:rPr>
              <w:t>Назар аударыңыз:</w:t>
            </w:r>
            <w:r w:rsidRPr="001A6007">
              <w:rPr>
                <w:color w:val="0E0E0F"/>
                <w:lang w:val="kk"/>
              </w:rPr>
              <w:t xml:space="preserve"> капсуланың бұзылуына байланысты ингаляция нәтижесінде оның кішкене бөліктері ауызға немесе тамаққа түсуі</w:t>
            </w:r>
            <w:r w:rsidRPr="001A6007">
              <w:rPr>
                <w:color w:val="0E0E0F"/>
                <w:lang w:val="kk"/>
              </w:rPr>
              <w:t xml:space="preserve"> мүмкін. Бұл құбылысты азайту үшін капсуланы 1 реттен артық тесуге болмайды.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61" w:rsidRPr="001A6007" w:rsidRDefault="00F15861" w:rsidP="001A6007">
            <w:pPr>
              <w:pStyle w:val="a3"/>
              <w:spacing w:before="0"/>
              <w:ind w:left="0"/>
              <w:jc w:val="both"/>
              <w:rPr>
                <w:color w:val="0E0E0F"/>
                <w:lang w:val="ru-RU"/>
              </w:rPr>
            </w:pPr>
          </w:p>
          <w:p w:rsidR="001A5CCA" w:rsidRPr="001A6007" w:rsidRDefault="001A5CCA" w:rsidP="001A6007">
            <w:pPr>
              <w:pStyle w:val="a3"/>
              <w:spacing w:before="0"/>
              <w:ind w:left="0"/>
              <w:jc w:val="both"/>
              <w:rPr>
                <w:color w:val="0E0E0F"/>
                <w:lang w:val="ru-RU"/>
              </w:rPr>
            </w:pPr>
          </w:p>
          <w:p w:rsidR="00F15861" w:rsidRPr="001A6007" w:rsidRDefault="000E28B6" w:rsidP="001A6007">
            <w:pPr>
              <w:pStyle w:val="a3"/>
              <w:spacing w:before="0"/>
              <w:ind w:left="0"/>
              <w:jc w:val="both"/>
              <w:rPr>
                <w:color w:val="0E0E0F"/>
                <w:lang w:val="ru-RU"/>
              </w:rPr>
            </w:pPr>
            <w:r w:rsidRPr="001A6007">
              <w:rPr>
                <w:noProof/>
                <w:lang w:val="ru-RU" w:eastAsia="ru-RU"/>
              </w:rPr>
              <w:drawing>
                <wp:anchor distT="0" distB="0" distL="0" distR="0" simplePos="0" relativeHeight="251673600" behindDoc="1" locked="0" layoutInCell="1" allowOverlap="1">
                  <wp:simplePos x="0" y="0"/>
                  <wp:positionH relativeFrom="page">
                    <wp:posOffset>6985</wp:posOffset>
                  </wp:positionH>
                  <wp:positionV relativeFrom="page">
                    <wp:posOffset>523875</wp:posOffset>
                  </wp:positionV>
                  <wp:extent cx="1792605" cy="1501775"/>
                  <wp:effectExtent l="0" t="0" r="0" b="3175"/>
                  <wp:wrapTight wrapText="bothSides">
                    <wp:wrapPolygon edited="0">
                      <wp:start x="0" y="0"/>
                      <wp:lineTo x="0" y="21372"/>
                      <wp:lineTo x="21348" y="21372"/>
                      <wp:lineTo x="21348" y="0"/>
                      <wp:lineTo x="0" y="0"/>
                    </wp:wrapPolygon>
                  </wp:wrapTight>
                  <wp:docPr id="7" name="Рисунок 7" descr="ю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5033812" name="image8.png" descr="ю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605" cy="150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A6007">
              <w:rPr>
                <w:color w:val="0E0E0F"/>
                <w:lang w:val="kk"/>
              </w:rPr>
              <w:t>7-сурет.</w:t>
            </w:r>
          </w:p>
        </w:tc>
      </w:tr>
      <w:tr w:rsidR="00985CD9" w:rsidTr="004177EE">
        <w:trPr>
          <w:trHeight w:val="2402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CCA" w:rsidRPr="001A6007" w:rsidRDefault="001A5CCA" w:rsidP="001A6007">
            <w:pPr>
              <w:jc w:val="both"/>
              <w:rPr>
                <w:b/>
                <w:color w:val="0E0E0F"/>
              </w:rPr>
            </w:pPr>
          </w:p>
          <w:p w:rsidR="001A5CCA" w:rsidRPr="001A6007" w:rsidRDefault="001A5CCA" w:rsidP="001A6007">
            <w:pPr>
              <w:jc w:val="both"/>
              <w:rPr>
                <w:b/>
                <w:color w:val="0E0E0F"/>
              </w:rPr>
            </w:pPr>
          </w:p>
          <w:p w:rsidR="00F15861" w:rsidRPr="001A6007" w:rsidRDefault="000E28B6" w:rsidP="001A6007">
            <w:pPr>
              <w:jc w:val="both"/>
              <w:rPr>
                <w:b/>
                <w:color w:val="0E0E0F"/>
              </w:rPr>
            </w:pPr>
            <w:r w:rsidRPr="001A6007">
              <w:rPr>
                <w:b/>
                <w:color w:val="0E0E0F"/>
                <w:lang w:val="kk"/>
              </w:rPr>
              <w:t>8-қадам.</w:t>
            </w:r>
          </w:p>
          <w:p w:rsidR="00F15861" w:rsidRPr="001A6007" w:rsidRDefault="000E28B6" w:rsidP="001A6007">
            <w:pPr>
              <w:pStyle w:val="a3"/>
              <w:spacing w:before="0"/>
              <w:ind w:left="0"/>
              <w:jc w:val="both"/>
              <w:rPr>
                <w:b/>
                <w:color w:val="0E0E0F"/>
                <w:lang w:val="ru-RU"/>
              </w:rPr>
            </w:pPr>
            <w:r w:rsidRPr="001A6007">
              <w:rPr>
                <w:i/>
                <w:color w:val="0E0E0F"/>
                <w:lang w:val="kk"/>
              </w:rPr>
              <w:t>Назар аударыңыз:</w:t>
            </w:r>
            <w:r w:rsidRPr="001A6007">
              <w:rPr>
                <w:color w:val="0E0E0F"/>
                <w:lang w:val="kk"/>
              </w:rPr>
              <w:t xml:space="preserve"> ингаляциядан бұрын дем шығару керек (8-сурет). </w:t>
            </w:r>
            <w:r w:rsidRPr="001A6007">
              <w:rPr>
                <w:i/>
                <w:color w:val="0E0E0F"/>
                <w:lang w:val="kk"/>
              </w:rPr>
              <w:t>Мүштік арқылы дем шығармаңыз!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61" w:rsidRPr="001A6007" w:rsidRDefault="000E28B6" w:rsidP="001A6007">
            <w:pPr>
              <w:pStyle w:val="a3"/>
              <w:spacing w:before="0"/>
              <w:ind w:left="0"/>
              <w:jc w:val="both"/>
              <w:rPr>
                <w:color w:val="0E0E0F"/>
                <w:lang w:val="ru-RU"/>
              </w:rPr>
            </w:pPr>
            <w:r w:rsidRPr="001A6007">
              <w:rPr>
                <w:noProof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122925</wp:posOffset>
                  </wp:positionH>
                  <wp:positionV relativeFrom="paragraph">
                    <wp:posOffset>60424</wp:posOffset>
                  </wp:positionV>
                  <wp:extent cx="1609107" cy="1282065"/>
                  <wp:effectExtent l="0" t="0" r="0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4340249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107" cy="128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6007">
              <w:rPr>
                <w:color w:val="0E0E0F"/>
                <w:lang w:val="kk"/>
              </w:rPr>
              <w:t>8-сурет.</w:t>
            </w:r>
          </w:p>
        </w:tc>
      </w:tr>
      <w:tr w:rsidR="00985CD9" w:rsidRPr="000E28B6" w:rsidTr="004177EE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61" w:rsidRPr="001A6007" w:rsidRDefault="000E28B6" w:rsidP="001A6007">
            <w:pPr>
              <w:jc w:val="both"/>
              <w:rPr>
                <w:b/>
                <w:color w:val="0E0E0F"/>
              </w:rPr>
            </w:pPr>
            <w:r w:rsidRPr="001A6007">
              <w:rPr>
                <w:b/>
                <w:color w:val="0E0E0F"/>
                <w:lang w:val="kk"/>
              </w:rPr>
              <w:t>9-қадам.</w:t>
            </w:r>
          </w:p>
          <w:p w:rsidR="00F15861" w:rsidRPr="000E28B6" w:rsidRDefault="000E28B6" w:rsidP="001A6007">
            <w:pPr>
              <w:jc w:val="both"/>
              <w:rPr>
                <w:color w:val="0E0E0F"/>
                <w:lang w:val="kk"/>
              </w:rPr>
            </w:pPr>
            <w:r w:rsidRPr="001A6007">
              <w:rPr>
                <w:color w:val="0E0E0F"/>
                <w:lang w:val="kk"/>
              </w:rPr>
              <w:t>«Инхалер CDM</w:t>
            </w:r>
            <w:r w:rsidRPr="001A6007">
              <w:rPr>
                <w:color w:val="0E0E0F"/>
                <w:vertAlign w:val="superscript"/>
                <w:lang w:val="kk"/>
              </w:rPr>
              <w:t>®</w:t>
            </w:r>
            <w:r w:rsidRPr="001A6007">
              <w:rPr>
                <w:color w:val="0E0E0F"/>
                <w:lang w:val="kk"/>
              </w:rPr>
              <w:t xml:space="preserve">» құрылғысының мүштігін </w:t>
            </w:r>
            <w:r w:rsidRPr="001A6007">
              <w:rPr>
                <w:color w:val="0E0E0F"/>
                <w:lang w:val="kk"/>
              </w:rPr>
              <w:t>тістеріңізбен ақырын қысыңыз, ерніңізбен мықтап ұстап, ауыз арқылы терең және күшті дем алыңыз (9-сурет). Сіз препараттың айналуы мен таралуы кезінде капсуладан шығаратын капсулаға арналған бөліктің ішіндегі дірілді дыбысты естисіз.</w:t>
            </w:r>
          </w:p>
          <w:p w:rsidR="00F15861" w:rsidRPr="000E28B6" w:rsidRDefault="000E28B6" w:rsidP="001A6007">
            <w:pPr>
              <w:jc w:val="both"/>
              <w:rPr>
                <w:b/>
                <w:color w:val="0E0E0F"/>
                <w:lang w:val="kk"/>
              </w:rPr>
            </w:pPr>
            <w:r w:rsidRPr="001A6007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>
                      <wp:simplePos x="0" y="0"/>
                      <wp:positionH relativeFrom="page">
                        <wp:posOffset>150494</wp:posOffset>
                      </wp:positionH>
                      <wp:positionV relativeFrom="page">
                        <wp:posOffset>10614024</wp:posOffset>
                      </wp:positionV>
                      <wp:extent cx="0" cy="0"/>
                      <wp:effectExtent l="0" t="0" r="0" b="0"/>
                      <wp:wrapNone/>
                      <wp:docPr id="64" name="Прямая соединительная линия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30058">
                                <a:solidFill>
                                  <a:srgbClr val="57543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id="Прямая соединительная линия 64" o:spid="_x0000_s1025" style="mso-height-percent:0;mso-height-relative:page;mso-position-horizontal-relative:page;mso-position-vertical-relative:page;mso-width-percent:0;mso-width-relative:page;mso-wrap-distance-bottom:-0pt;mso-wrap-distance-left:9pt;mso-wrap-distance-right:9pt;mso-wrap-distance-top:-0pt;mso-wrap-style:square;position:absolute;visibility:visible;z-index:251662336" from="11.85pt,835.75pt" to="11.85pt,835.75pt" strokecolor="#57543f" strokeweight="2.37pt"/>
                  </w:pict>
                </mc:Fallback>
              </mc:AlternateContent>
            </w:r>
            <w:r w:rsidRPr="001A6007">
              <w:rPr>
                <w:i/>
                <w:color w:val="0E0E0F"/>
                <w:lang w:val="kk"/>
              </w:rPr>
              <w:t>Назар аударыңыз: мүшті</w:t>
            </w:r>
            <w:r w:rsidRPr="001A6007">
              <w:rPr>
                <w:i/>
                <w:color w:val="0E0E0F"/>
                <w:lang w:val="kk"/>
              </w:rPr>
              <w:t xml:space="preserve">кті шайнауға және тіспен қатты қысуға болмайды! </w:t>
            </w:r>
            <w:r w:rsidRPr="001A6007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3360" behindDoc="0" locked="0" layoutInCell="1" allowOverlap="1">
                      <wp:simplePos x="0" y="0"/>
                      <wp:positionH relativeFrom="page">
                        <wp:posOffset>7000239</wp:posOffset>
                      </wp:positionH>
                      <wp:positionV relativeFrom="paragraph">
                        <wp:posOffset>1151889</wp:posOffset>
                      </wp:positionV>
                      <wp:extent cx="0" cy="0"/>
                      <wp:effectExtent l="0" t="0" r="0" b="0"/>
                      <wp:wrapNone/>
                      <wp:docPr id="63" name="Прямая соединительная линия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012">
                                <a:solidFill>
                                  <a:srgbClr val="CFCFDB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id="Прямая соединительная линия 63" o:spid="_x0000_s1026" style="mso-height-percent:0;mso-height-relative:page;mso-position-horizontal-relative:page;mso-width-percent:0;mso-width-relative:page;mso-wrap-distance-bottom:-0pt;mso-wrap-distance-left:9pt;mso-wrap-distance-right:9pt;mso-wrap-distance-top:-0pt;mso-wrap-style:square;position:absolute;visibility:visible;z-index:251664384" from="551.2pt,90.7pt" to="551.2pt,90.7pt" strokecolor="#cfcfdb" strokeweight="0.47pt"/>
                  </w:pict>
                </mc:Fallback>
              </mc:AlternateContent>
            </w:r>
            <w:r w:rsidRPr="001A6007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5408" behindDoc="0" locked="0" layoutInCell="1" allowOverlap="1">
                      <wp:simplePos x="0" y="0"/>
                      <wp:positionH relativeFrom="page">
                        <wp:posOffset>7054849</wp:posOffset>
                      </wp:positionH>
                      <wp:positionV relativeFrom="paragraph">
                        <wp:posOffset>1033779</wp:posOffset>
                      </wp:positionV>
                      <wp:extent cx="0" cy="0"/>
                      <wp:effectExtent l="0" t="0" r="0" b="0"/>
                      <wp:wrapNone/>
                      <wp:docPr id="62" name="Прямая соединительная линия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012">
                                <a:solidFill>
                                  <a:srgbClr val="C3CCD8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id="Прямая соединительная линия 62" o:spid="_x0000_s1027" style="mso-height-percent:0;mso-height-relative:page;mso-position-horizontal-relative:page;mso-width-percent:0;mso-width-relative:page;mso-wrap-distance-bottom:-0pt;mso-wrap-distance-left:9pt;mso-wrap-distance-right:9pt;mso-wrap-distance-top:-0pt;mso-wrap-style:square;position:absolute;visibility:visible;z-index:251666432" from="555.5pt,81.4pt" to="555.5pt,81.4pt" strokecolor="#c3ccd8" strokeweight="0.47pt"/>
                  </w:pict>
                </mc:Fallback>
              </mc:AlternateContent>
            </w:r>
            <w:r w:rsidRPr="001A6007">
              <w:rPr>
                <w:i/>
                <w:color w:val="0E0E0F"/>
                <w:lang w:val="kk"/>
              </w:rPr>
              <w:t>Демді ішке тартқан кезде мүштікті баспаңыз.</w:t>
            </w:r>
            <w:r w:rsidRPr="001A6007">
              <w:rPr>
                <w:color w:val="0E0E0F"/>
                <w:lang w:val="kk"/>
              </w:rPr>
              <w:t xml:space="preserve"> Бұл капсуланың қозғалысын тежеуі мүмкін. Деміңізді шамамен 10 секунд немесе мүмкіндігінше одан да ұзақ ұстаңыз. Ингаляторды ауыздан алыңыз. Баяу дем шығарыңыз. Со</w:t>
            </w:r>
            <w:r w:rsidRPr="001A6007">
              <w:rPr>
                <w:color w:val="0E0E0F"/>
                <w:lang w:val="kk"/>
              </w:rPr>
              <w:t xml:space="preserve">дан кейін қалыпты дем алыңыз. Препараттың дозасын </w:t>
            </w:r>
            <w:r w:rsidRPr="001A6007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7456" behindDoc="1" locked="0" layoutInCell="1" allowOverlap="1">
                      <wp:simplePos x="0" y="0"/>
                      <wp:positionH relativeFrom="page">
                        <wp:posOffset>6988174</wp:posOffset>
                      </wp:positionH>
                      <wp:positionV relativeFrom="paragraph">
                        <wp:posOffset>1293494</wp:posOffset>
                      </wp:positionV>
                      <wp:extent cx="0" cy="0"/>
                      <wp:effectExtent l="0" t="0" r="0" b="0"/>
                      <wp:wrapNone/>
                      <wp:docPr id="61" name="Прямая соединительная линия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012">
                                <a:solidFill>
                                  <a:srgbClr val="CCCFD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id="Прямая соединительная линия 61" o:spid="_x0000_s1028" style="mso-height-percent:0;mso-height-relative:page;mso-position-horizontal-relative:page;mso-width-percent:0;mso-width-relative:page;mso-wrap-distance-bottom:-0pt;mso-wrap-distance-left:9pt;mso-wrap-distance-right:9pt;mso-wrap-distance-top:-0pt;mso-wrap-style:square;position:absolute;visibility:visible;z-index:-251648000" from="550.25pt,101.85pt" to="550.25pt,101.85pt" strokecolor="#cccfd4" strokeweight="0.47pt"/>
                  </w:pict>
                </mc:Fallback>
              </mc:AlternateContent>
            </w:r>
            <w:r w:rsidRPr="001A6007">
              <w:rPr>
                <w:color w:val="0E0E0F"/>
                <w:lang w:val="kk"/>
              </w:rPr>
              <w:t xml:space="preserve">кепілдендірілген деммен жұту үшін </w:t>
            </w:r>
            <w:r w:rsidRPr="001A6007">
              <w:rPr>
                <w:b/>
                <w:color w:val="0E0E0F"/>
                <w:lang w:val="kk"/>
              </w:rPr>
              <w:t>8-9</w:t>
            </w:r>
            <w:r w:rsidRPr="001A6007">
              <w:rPr>
                <w:color w:val="0E0E0F"/>
                <w:lang w:val="kk"/>
              </w:rPr>
              <w:t xml:space="preserve"> </w:t>
            </w:r>
            <w:r w:rsidRPr="001A6007">
              <w:rPr>
                <w:b/>
                <w:bCs/>
                <w:color w:val="0E0E0F"/>
                <w:lang w:val="kk"/>
              </w:rPr>
              <w:t>қадамдарды</w:t>
            </w:r>
            <w:r w:rsidRPr="001A6007">
              <w:rPr>
                <w:color w:val="0E0E0F"/>
                <w:lang w:val="kk"/>
              </w:rPr>
              <w:t xml:space="preserve"> қайталаңыз.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861" w:rsidRPr="000E28B6" w:rsidRDefault="000E28B6" w:rsidP="001A6007">
            <w:pPr>
              <w:pStyle w:val="a3"/>
              <w:spacing w:before="0"/>
              <w:ind w:left="0"/>
              <w:jc w:val="both"/>
              <w:rPr>
                <w:color w:val="0E0E0F"/>
                <w:lang w:val="kk"/>
              </w:rPr>
            </w:pPr>
            <w:r w:rsidRPr="001A6007">
              <w:rPr>
                <w:noProof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>
                      <wp:simplePos x="0" y="0"/>
                      <wp:positionH relativeFrom="page">
                        <wp:posOffset>102235</wp:posOffset>
                      </wp:positionH>
                      <wp:positionV relativeFrom="paragraph">
                        <wp:posOffset>405130</wp:posOffset>
                      </wp:positionV>
                      <wp:extent cx="1685925" cy="1763395"/>
                      <wp:effectExtent l="0" t="0" r="9525" b="8255"/>
                      <wp:wrapTight wrapText="bothSides">
                        <wp:wrapPolygon edited="0">
                          <wp:start x="0" y="0"/>
                          <wp:lineTo x="0" y="21468"/>
                          <wp:lineTo x="13180" y="21468"/>
                          <wp:lineTo x="21478" y="19601"/>
                          <wp:lineTo x="21478" y="0"/>
                          <wp:lineTo x="0" y="0"/>
                        </wp:wrapPolygon>
                      </wp:wrapTight>
                      <wp:docPr id="27" name="Группа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5925" cy="1763395"/>
                                <a:chOff x="8937" y="365"/>
                                <a:chExt cx="2106" cy="237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" name="Picture 6" descr="ю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937" y="365"/>
                                  <a:ext cx="2106" cy="21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9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952" y="2356"/>
                                  <a:ext cx="1235" cy="3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15861" w:rsidRPr="00272089" w:rsidRDefault="000E28B6" w:rsidP="00F15861">
                                    <w:pPr>
                                      <w:spacing w:line="266" w:lineRule="exact"/>
                                      <w:ind w:left="284" w:hanging="142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272089">
                                      <w:rPr>
                                        <w:sz w:val="28"/>
                                        <w:szCs w:val="28"/>
                                        <w:lang w:val="kk"/>
                                      </w:rPr>
                                      <w:t>9-сурет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Группа 27" o:spid="_x0000_s1029" style="width:133.5pt;height:139.5pt;margin-top:31.9pt;margin-left:8.05pt;mso-height-percent:0;mso-height-relative:page;mso-position-horizontal-relative:page;mso-width-percent:0;mso-width-relative:page;mso-wrap-distance-bottom:0;mso-wrap-distance-left:9pt;mso-wrap-distance-right:9pt;mso-wrap-distance-top:0;position:absolute;z-index:-251644928" coordorigin="91661,3316" coordsize="21600,21600" wrapcoords="0 0 0 21468 13180 21468 21478 19601 21478 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0" type="#_x0000_t75" style="width:21600;height:19519;left:91662;position:absolute;top:3317" filled="f" stroked="f">
                        <v:imagedata r:id="rId15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31" type="#_x0000_t202" style="width:12667;height:3508;left:91815;position:absolute;top:21409;v-text-anchor:top" filled="f" fillcolor="this" stroked="f">
                        <v:textbox inset="0,0,0,0">
                          <w:txbxContent>
                            <w:p w:rsidR="00F15861" w:rsidRPr="00272089" w:rsidP="00F15861" w14:paraId="7ACF197B" w14:textId="77777777">
                              <w:pPr>
                                <w:bidi w:val="0"/>
                                <w:spacing w:line="266" w:lineRule="exact"/>
                                <w:ind w:left="284" w:hanging="142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72089">
                                <w:rPr>
                                  <w:sz w:val="28"/>
                                  <w:szCs w:val="28"/>
                                  <w:rtl w:val="0"/>
                                  <w:lang w:val="kk"/>
                                </w:rPr>
                                <w:t>9-сурет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Pr="001A6007">
              <w:rPr>
                <w:noProof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page">
                        <wp:posOffset>5674995</wp:posOffset>
                      </wp:positionH>
                      <wp:positionV relativeFrom="paragraph">
                        <wp:posOffset>5923915</wp:posOffset>
                      </wp:positionV>
                      <wp:extent cx="1337310" cy="1433195"/>
                      <wp:effectExtent l="0" t="0" r="0" b="14605"/>
                      <wp:wrapNone/>
                      <wp:docPr id="23" name="Группа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7310" cy="1433195"/>
                                <a:chOff x="8937" y="365"/>
                                <a:chExt cx="2106" cy="225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" name="Picture 3" descr="ю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937" y="365"/>
                                  <a:ext cx="2106" cy="21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5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952" y="2356"/>
                                  <a:ext cx="630" cy="2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15861" w:rsidRDefault="000E28B6" w:rsidP="00F15861">
                                    <w:pPr>
                                      <w:spacing w:line="266" w:lineRule="exact"/>
                                    </w:pPr>
                                    <w:r>
                                      <w:rPr>
                                        <w:lang w:val="kk"/>
                                      </w:rPr>
                                      <w:t>9-сурет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Группа 23" o:spid="_x0000_s1032" style="width:105.3pt;height:114pt;margin-top:466.45pt;margin-left:446.85pt;mso-height-percent:0;mso-height-relative:page;mso-position-horizontal-relative:page;mso-width-percent:0;mso-width-relative:page;mso-wrap-distance-bottom:0;mso-wrap-distance-left:9pt;mso-wrap-distance-right:9pt;mso-wrap-distance-top:0;position:absolute;z-index:251669504" coordorigin="91661,3493" coordsize="21600,21600">
                      <v:shape id="_x0000_s1033" type="#_x0000_t75" style="width:21600;height:20557;left:91662;position:absolute;top:3493" filled="f" stroked="f">
                        <v:imagedata r:id="rId15" o:title=""/>
                      </v:shape>
                      <v:shape id="_x0000_s1034" type="#_x0000_t202" style="width:6462;height:2546;left:91815;position:absolute;top:22547;v-text-anchor:top" filled="f" fillcolor="this" stroked="f">
                        <v:textbox inset="0,0,0,0">
                          <w:txbxContent>
                            <w:p w:rsidR="00F15861" w:rsidP="00F15861" w14:paraId="184295B2" w14:textId="77777777">
                              <w:pPr>
                                <w:bidi w:val="0"/>
                                <w:spacing w:line="266" w:lineRule="exact"/>
                              </w:pPr>
                              <w:r>
                                <w:rPr>
                                  <w:rtl w:val="0"/>
                                  <w:lang w:val="kk"/>
                                </w:rPr>
                                <w:t>9-сурет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F15861" w:rsidRPr="000E28B6" w:rsidRDefault="00F15861" w:rsidP="001A6007">
      <w:pPr>
        <w:pStyle w:val="a3"/>
        <w:spacing w:before="0"/>
        <w:ind w:left="0"/>
        <w:jc w:val="both"/>
        <w:rPr>
          <w:b/>
          <w:color w:val="0E0E0F"/>
          <w:lang w:val="kk"/>
        </w:rPr>
      </w:pPr>
    </w:p>
    <w:p w:rsidR="00F15861" w:rsidRPr="000E28B6" w:rsidRDefault="000E28B6" w:rsidP="001A6007">
      <w:pPr>
        <w:jc w:val="both"/>
        <w:rPr>
          <w:b/>
          <w:color w:val="0E0E0F"/>
          <w:lang w:val="kk"/>
        </w:rPr>
      </w:pPr>
      <w:r w:rsidRPr="001A6007">
        <w:rPr>
          <w:b/>
          <w:color w:val="0E0E0F"/>
          <w:lang w:val="kk"/>
        </w:rPr>
        <w:t>10-қадам.</w:t>
      </w:r>
    </w:p>
    <w:p w:rsidR="00F15861" w:rsidRPr="000E28B6" w:rsidRDefault="000E28B6" w:rsidP="001A6007">
      <w:pPr>
        <w:pStyle w:val="a3"/>
        <w:spacing w:before="0"/>
        <w:ind w:left="0"/>
        <w:jc w:val="both"/>
        <w:rPr>
          <w:color w:val="0E0E0F"/>
          <w:lang w:val="kk"/>
        </w:rPr>
      </w:pPr>
      <w:r w:rsidRPr="001A6007">
        <w:rPr>
          <w:color w:val="0E0E0F"/>
          <w:lang w:val="kk"/>
        </w:rPr>
        <w:t xml:space="preserve">Ингаляциядан кейін капсулаға арналған бөлкті ашыңыз (2-сурет), бос капсуланы алып тастаңыз және содан кейін оны 5-суретте көрсетілгендей жабыңыз. </w:t>
      </w:r>
    </w:p>
    <w:p w:rsidR="00F15861" w:rsidRPr="000E28B6" w:rsidRDefault="000E28B6" w:rsidP="001A6007">
      <w:pPr>
        <w:jc w:val="both"/>
        <w:rPr>
          <w:i/>
          <w:color w:val="0E0E0F"/>
          <w:lang w:val="kk"/>
        </w:rPr>
      </w:pPr>
      <w:r w:rsidRPr="001A6007">
        <w:rPr>
          <w:i/>
          <w:color w:val="0E0E0F"/>
          <w:lang w:val="kk"/>
        </w:rPr>
        <w:t>Назар аударыңыз:</w:t>
      </w:r>
    </w:p>
    <w:p w:rsidR="00F15861" w:rsidRPr="000E28B6" w:rsidRDefault="000E28B6" w:rsidP="001A6007">
      <w:pPr>
        <w:jc w:val="both"/>
        <w:rPr>
          <w:color w:val="0E0E0F"/>
          <w:lang w:val="kk"/>
        </w:rPr>
      </w:pPr>
      <w:r w:rsidRPr="001A6007">
        <w:rPr>
          <w:color w:val="0E0E0F"/>
          <w:lang w:val="kk"/>
        </w:rPr>
        <w:lastRenderedPageBreak/>
        <w:t xml:space="preserve">Ингаляция жүргізу кезінде мүштіктің бүйір жағында орналасқан </w:t>
      </w:r>
      <w:r w:rsidRPr="001A6007">
        <w:rPr>
          <w:i/>
          <w:color w:val="0E0E0F"/>
          <w:lang w:val="kk"/>
        </w:rPr>
        <w:t>тесіктерді жаппауға</w:t>
      </w:r>
      <w:r w:rsidRPr="001A6007">
        <w:rPr>
          <w:color w:val="0E0E0F"/>
          <w:lang w:val="kk"/>
        </w:rPr>
        <w:t xml:space="preserve"> тырысыңыз. </w:t>
      </w:r>
      <w:r w:rsidRPr="001A6007">
        <w:rPr>
          <w:color w:val="0E0E0F"/>
          <w:lang w:val="kk"/>
        </w:rPr>
        <w:t>Бұл ингалятор ішіндегі ауаның еркін қозғалысына кедергі келтіруі мүмкін, осылайша капсула ішіндегісінің шашырауы азаяды.</w:t>
      </w:r>
    </w:p>
    <w:p w:rsidR="00F15861" w:rsidRPr="000E28B6" w:rsidRDefault="000E28B6" w:rsidP="001A6007">
      <w:pPr>
        <w:jc w:val="both"/>
        <w:rPr>
          <w:color w:val="0E0E0F"/>
          <w:lang w:val="kk"/>
        </w:rPr>
      </w:pPr>
      <w:r w:rsidRPr="001A6007">
        <w:rPr>
          <w:i/>
          <w:color w:val="0E0E0F"/>
          <w:lang w:val="kk"/>
        </w:rPr>
        <w:t>Қолданғаннан кейін әрдайым «Инхалер CDM</w:t>
      </w:r>
      <w:r w:rsidRPr="001A6007">
        <w:rPr>
          <w:i/>
          <w:color w:val="0E0E0F"/>
          <w:vertAlign w:val="superscript"/>
          <w:lang w:val="kk"/>
        </w:rPr>
        <w:t>®</w:t>
      </w:r>
      <w:r w:rsidRPr="001A6007">
        <w:rPr>
          <w:i/>
          <w:color w:val="0E0E0F"/>
          <w:lang w:val="kk"/>
        </w:rPr>
        <w:t xml:space="preserve">»  қақпақпен мықтап жабыңыз, </w:t>
      </w:r>
      <w:r w:rsidRPr="001A6007">
        <w:rPr>
          <w:color w:val="0E0E0F"/>
          <w:lang w:val="kk"/>
        </w:rPr>
        <w:t>бұл мүштікті таза ұстауға мүмкіндік береді.</w:t>
      </w:r>
    </w:p>
    <w:p w:rsidR="00F15861" w:rsidRPr="000E28B6" w:rsidRDefault="000E28B6" w:rsidP="001A6007">
      <w:pPr>
        <w:pStyle w:val="a3"/>
        <w:spacing w:before="0"/>
        <w:ind w:left="0"/>
        <w:jc w:val="both"/>
        <w:rPr>
          <w:color w:val="0E0E0F"/>
          <w:lang w:val="kk"/>
        </w:rPr>
      </w:pPr>
      <w:r w:rsidRPr="001A6007">
        <w:rPr>
          <w:color w:val="0E0E0F"/>
          <w:lang w:val="kk"/>
        </w:rPr>
        <w:t>Мүштіктіі сыртын үнемі</w:t>
      </w:r>
      <w:r w:rsidRPr="001A6007">
        <w:rPr>
          <w:color w:val="0E0E0F"/>
          <w:lang w:val="kk"/>
        </w:rPr>
        <w:t xml:space="preserve"> (аптасына бір рет) құрғақ шүберекпен тазалау керек.</w:t>
      </w:r>
    </w:p>
    <w:p w:rsidR="00415986" w:rsidRPr="000E28B6" w:rsidRDefault="00415986" w:rsidP="001A6007">
      <w:pPr>
        <w:spacing w:afterLines="60" w:after="144"/>
        <w:jc w:val="both"/>
        <w:rPr>
          <w:rFonts w:eastAsia="Calibri"/>
          <w:bCs/>
          <w:lang w:val="kk" w:eastAsia="en-US"/>
        </w:rPr>
      </w:pPr>
    </w:p>
    <w:p w:rsidR="00B361A4" w:rsidRPr="000E28B6" w:rsidRDefault="000E28B6" w:rsidP="001A6007">
      <w:pPr>
        <w:spacing w:afterLines="60" w:after="144"/>
        <w:jc w:val="both"/>
        <w:rPr>
          <w:rFonts w:eastAsia="Calibri"/>
          <w:bCs/>
          <w:lang w:val="kk" w:eastAsia="en-US"/>
        </w:rPr>
      </w:pPr>
      <w:r>
        <w:rPr>
          <w:rFonts w:eastAsia="Calibri"/>
          <w:bCs/>
          <w:lang w:val="kk" w:eastAsia="en-US"/>
        </w:rPr>
        <w:t>Формисонид</w:t>
      </w:r>
      <w:r w:rsidRPr="00B361A4">
        <w:rPr>
          <w:rFonts w:eastAsia="Calibri"/>
          <w:bCs/>
          <w:vertAlign w:val="superscript"/>
          <w:lang w:val="kk" w:eastAsia="en-US"/>
        </w:rPr>
        <w:t>®</w:t>
      </w:r>
      <w:r>
        <w:rPr>
          <w:rFonts w:eastAsia="Calibri"/>
          <w:bCs/>
          <w:lang w:val="kk" w:eastAsia="en-US"/>
        </w:rPr>
        <w:t xml:space="preserve"> дәрілік препаратын әрбір қолданғаннан кейін ауыз қуысының зең инфекциясының пайда болуын болдырмау үшін ауыз қуысын сумен шаю ұсынылады.</w:t>
      </w:r>
    </w:p>
    <w:p w:rsidR="00C533EC" w:rsidRPr="000E28B6" w:rsidRDefault="00C533EC" w:rsidP="001A6007">
      <w:pPr>
        <w:jc w:val="both"/>
        <w:rPr>
          <w:color w:val="0E0E0F"/>
          <w:lang w:val="kk"/>
        </w:rPr>
      </w:pPr>
    </w:p>
    <w:p w:rsidR="00FE6134" w:rsidRPr="000E28B6" w:rsidRDefault="000E28B6" w:rsidP="001A6007">
      <w:pPr>
        <w:jc w:val="both"/>
        <w:rPr>
          <w:color w:val="0E0E0F"/>
          <w:lang w:val="kk"/>
        </w:rPr>
      </w:pPr>
      <w:r>
        <w:rPr>
          <w:color w:val="0E0E0F"/>
          <w:lang w:val="kk"/>
        </w:rPr>
        <w:t xml:space="preserve">Егер Сізде </w:t>
      </w:r>
      <w:r>
        <w:rPr>
          <w:rFonts w:eastAsia="Calibri"/>
          <w:bCs/>
          <w:lang w:val="kk" w:eastAsia="en-US"/>
        </w:rPr>
        <w:t>Формисонид</w:t>
      </w:r>
      <w:r w:rsidRPr="00B361A4">
        <w:rPr>
          <w:rFonts w:eastAsia="Calibri"/>
          <w:bCs/>
          <w:vertAlign w:val="superscript"/>
          <w:lang w:val="kk" w:eastAsia="en-US"/>
        </w:rPr>
        <w:t>®</w:t>
      </w:r>
      <w:r>
        <w:rPr>
          <w:rFonts w:eastAsia="Calibri"/>
          <w:bCs/>
          <w:lang w:val="kk" w:eastAsia="en-US"/>
        </w:rPr>
        <w:t xml:space="preserve"> препаратын қолдану бойынша қо</w:t>
      </w:r>
      <w:r>
        <w:rPr>
          <w:rFonts w:eastAsia="Calibri"/>
          <w:bCs/>
          <w:lang w:val="kk" w:eastAsia="en-US"/>
        </w:rPr>
        <w:t>сымша сұрақтарыңыз болса, Сізге емдеуші дәрігерге жүгіну қажет.</w:t>
      </w:r>
    </w:p>
    <w:p w:rsidR="00FE6134" w:rsidRPr="000E28B6" w:rsidRDefault="00FE6134" w:rsidP="001A6007">
      <w:pPr>
        <w:jc w:val="both"/>
        <w:rPr>
          <w:color w:val="0E0E0F"/>
          <w:lang w:val="kk"/>
        </w:rPr>
      </w:pPr>
    </w:p>
    <w:p w:rsidR="001876D5" w:rsidRPr="000E28B6" w:rsidRDefault="000E28B6" w:rsidP="001A6007">
      <w:pPr>
        <w:spacing w:afterLines="60" w:after="144"/>
        <w:jc w:val="both"/>
        <w:rPr>
          <w:rFonts w:eastAsia="Calibri"/>
          <w:b/>
          <w:lang w:val="kk" w:eastAsia="en-US"/>
        </w:rPr>
      </w:pPr>
      <w:r w:rsidRPr="001A6007">
        <w:rPr>
          <w:rFonts w:eastAsia="Calibri"/>
          <w:b/>
          <w:lang w:val="kk" w:eastAsia="en-US"/>
        </w:rPr>
        <w:t>Компанияның мекенжайы және телефон нөмірі</w:t>
      </w:r>
    </w:p>
    <w:p w:rsidR="001876D5" w:rsidRPr="000E28B6" w:rsidRDefault="000E28B6" w:rsidP="001A6007">
      <w:pPr>
        <w:jc w:val="both"/>
        <w:rPr>
          <w:rFonts w:eastAsia="Calibri"/>
          <w:lang w:val="kk" w:eastAsia="en-US"/>
        </w:rPr>
      </w:pPr>
      <w:r w:rsidRPr="001A6007">
        <w:rPr>
          <w:rFonts w:eastAsia="Calibri"/>
          <w:lang w:val="kk" w:eastAsia="en-US"/>
        </w:rPr>
        <w:t>Егер сізде қандай да бір сұрақтар туындаса немесе Формисонид</w:t>
      </w:r>
      <w:r w:rsidR="00DD3D90" w:rsidRPr="00DD3D90">
        <w:rPr>
          <w:rFonts w:eastAsia="Calibri"/>
          <w:vertAlign w:val="superscript"/>
          <w:lang w:val="kk" w:eastAsia="en-US"/>
        </w:rPr>
        <w:t>®</w:t>
      </w:r>
      <w:r w:rsidRPr="001A6007">
        <w:rPr>
          <w:rFonts w:eastAsia="Calibri"/>
          <w:lang w:val="kk" w:eastAsia="en-US"/>
        </w:rPr>
        <w:t xml:space="preserve"> препаратына қатысты қосымша ақпарат қажет болса, Сіз фармакологиялық қадағалау бөліміне</w:t>
      </w:r>
      <w:r w:rsidRPr="001A6007">
        <w:rPr>
          <w:rFonts w:eastAsia="Calibri"/>
          <w:lang w:val="kk" w:eastAsia="en-US"/>
        </w:rPr>
        <w:t xml:space="preserve"> мына мекенжай бойынша хабарласа аласыз: </w:t>
      </w:r>
    </w:p>
    <w:p w:rsidR="001876D5" w:rsidRPr="000E28B6" w:rsidRDefault="000E28B6" w:rsidP="001A6007">
      <w:pPr>
        <w:jc w:val="both"/>
        <w:rPr>
          <w:rFonts w:eastAsia="Calibri"/>
          <w:lang w:val="kk" w:eastAsia="en-US"/>
        </w:rPr>
      </w:pPr>
      <w:r w:rsidRPr="001A6007">
        <w:rPr>
          <w:rFonts w:eastAsia="Calibri"/>
          <w:lang w:val="kk" w:eastAsia="en-US"/>
        </w:rPr>
        <w:t>«Қарағанды фармацевтикалық кешені» ЖШС Қазақстан Республикасы</w:t>
      </w:r>
    </w:p>
    <w:p w:rsidR="001876D5" w:rsidRPr="001A6007" w:rsidRDefault="000E28B6" w:rsidP="001A6007">
      <w:pPr>
        <w:jc w:val="both"/>
        <w:rPr>
          <w:rFonts w:eastAsia="Calibri"/>
          <w:lang w:eastAsia="en-US"/>
        </w:rPr>
      </w:pPr>
      <w:r w:rsidRPr="001A6007">
        <w:rPr>
          <w:rFonts w:eastAsia="Calibri"/>
          <w:lang w:val="kk" w:eastAsia="en-US"/>
        </w:rPr>
        <w:t>100009, Қарағанды қ., Ғазалиев к-сі, 16-құр.</w:t>
      </w:r>
    </w:p>
    <w:p w:rsidR="001876D5" w:rsidRPr="001A6007" w:rsidRDefault="000E28B6" w:rsidP="001A6007">
      <w:pPr>
        <w:jc w:val="both"/>
        <w:rPr>
          <w:rFonts w:eastAsia="Calibri"/>
          <w:lang w:eastAsia="en-US"/>
        </w:rPr>
      </w:pPr>
      <w:r w:rsidRPr="001A6007">
        <w:rPr>
          <w:rFonts w:eastAsia="Calibri"/>
          <w:lang w:val="kk" w:eastAsia="en-US"/>
        </w:rPr>
        <w:t>Телефон нөмірі (7212) 90-80-43, (7212) 90-80-51, факс (7212) 90-65-49</w:t>
      </w:r>
    </w:p>
    <w:p w:rsidR="00EE44F6" w:rsidRPr="00595A62" w:rsidRDefault="000E28B6" w:rsidP="00595A62">
      <w:pPr>
        <w:spacing w:afterLines="60" w:after="144"/>
        <w:jc w:val="both"/>
        <w:rPr>
          <w:rFonts w:eastAsia="Calibri"/>
          <w:lang w:eastAsia="en-US"/>
        </w:rPr>
      </w:pPr>
      <w:r w:rsidRPr="001A6007">
        <w:rPr>
          <w:rFonts w:eastAsia="Calibri"/>
          <w:lang w:val="kk" w:eastAsia="en-US"/>
        </w:rPr>
        <w:t>Электронды пошта medinfo@kphk.kz.</w:t>
      </w:r>
    </w:p>
    <w:sectPr w:rsidR="00EE44F6" w:rsidRPr="00595A62" w:rsidSect="001876D5">
      <w:pgSz w:w="11906" w:h="16838"/>
      <w:pgMar w:top="709" w:right="127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59CD"/>
    <w:multiLevelType w:val="hybridMultilevel"/>
    <w:tmpl w:val="B748FA86"/>
    <w:lvl w:ilvl="0" w:tplc="42CCE4FC">
      <w:start w:val="1"/>
      <w:numFmt w:val="decimal"/>
      <w:lvlText w:val="%1."/>
      <w:lvlJc w:val="left"/>
      <w:pPr>
        <w:ind w:left="720" w:hanging="360"/>
      </w:pPr>
    </w:lvl>
    <w:lvl w:ilvl="1" w:tplc="4D1E01A2" w:tentative="1">
      <w:start w:val="1"/>
      <w:numFmt w:val="lowerLetter"/>
      <w:lvlText w:val="%2."/>
      <w:lvlJc w:val="left"/>
      <w:pPr>
        <w:ind w:left="1440" w:hanging="360"/>
      </w:pPr>
    </w:lvl>
    <w:lvl w:ilvl="2" w:tplc="14C8C034" w:tentative="1">
      <w:start w:val="1"/>
      <w:numFmt w:val="lowerRoman"/>
      <w:lvlText w:val="%3."/>
      <w:lvlJc w:val="right"/>
      <w:pPr>
        <w:ind w:left="2160" w:hanging="180"/>
      </w:pPr>
    </w:lvl>
    <w:lvl w:ilvl="3" w:tplc="20F4B032" w:tentative="1">
      <w:start w:val="1"/>
      <w:numFmt w:val="decimal"/>
      <w:lvlText w:val="%4."/>
      <w:lvlJc w:val="left"/>
      <w:pPr>
        <w:ind w:left="2880" w:hanging="360"/>
      </w:pPr>
    </w:lvl>
    <w:lvl w:ilvl="4" w:tplc="DD989DCA" w:tentative="1">
      <w:start w:val="1"/>
      <w:numFmt w:val="lowerLetter"/>
      <w:lvlText w:val="%5."/>
      <w:lvlJc w:val="left"/>
      <w:pPr>
        <w:ind w:left="3600" w:hanging="360"/>
      </w:pPr>
    </w:lvl>
    <w:lvl w:ilvl="5" w:tplc="D4623258" w:tentative="1">
      <w:start w:val="1"/>
      <w:numFmt w:val="lowerRoman"/>
      <w:lvlText w:val="%6."/>
      <w:lvlJc w:val="right"/>
      <w:pPr>
        <w:ind w:left="4320" w:hanging="180"/>
      </w:pPr>
    </w:lvl>
    <w:lvl w:ilvl="6" w:tplc="C7A808E2" w:tentative="1">
      <w:start w:val="1"/>
      <w:numFmt w:val="decimal"/>
      <w:lvlText w:val="%7."/>
      <w:lvlJc w:val="left"/>
      <w:pPr>
        <w:ind w:left="5040" w:hanging="360"/>
      </w:pPr>
    </w:lvl>
    <w:lvl w:ilvl="7" w:tplc="182E0846" w:tentative="1">
      <w:start w:val="1"/>
      <w:numFmt w:val="lowerLetter"/>
      <w:lvlText w:val="%8."/>
      <w:lvlJc w:val="left"/>
      <w:pPr>
        <w:ind w:left="5760" w:hanging="360"/>
      </w:pPr>
    </w:lvl>
    <w:lvl w:ilvl="8" w:tplc="CB2A9A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D280A"/>
    <w:multiLevelType w:val="multilevel"/>
    <w:tmpl w:val="8BF6C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D127D1"/>
    <w:multiLevelType w:val="hybridMultilevel"/>
    <w:tmpl w:val="3F70280C"/>
    <w:lvl w:ilvl="0" w:tplc="4022B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0E0FA6" w:tentative="1">
      <w:start w:val="1"/>
      <w:numFmt w:val="lowerLetter"/>
      <w:lvlText w:val="%2."/>
      <w:lvlJc w:val="left"/>
      <w:pPr>
        <w:ind w:left="1440" w:hanging="360"/>
      </w:pPr>
    </w:lvl>
    <w:lvl w:ilvl="2" w:tplc="B574B1F0" w:tentative="1">
      <w:start w:val="1"/>
      <w:numFmt w:val="lowerRoman"/>
      <w:lvlText w:val="%3."/>
      <w:lvlJc w:val="right"/>
      <w:pPr>
        <w:ind w:left="2160" w:hanging="180"/>
      </w:pPr>
    </w:lvl>
    <w:lvl w:ilvl="3" w:tplc="C3A04974" w:tentative="1">
      <w:start w:val="1"/>
      <w:numFmt w:val="decimal"/>
      <w:lvlText w:val="%4."/>
      <w:lvlJc w:val="left"/>
      <w:pPr>
        <w:ind w:left="2880" w:hanging="360"/>
      </w:pPr>
    </w:lvl>
    <w:lvl w:ilvl="4" w:tplc="402649AE" w:tentative="1">
      <w:start w:val="1"/>
      <w:numFmt w:val="lowerLetter"/>
      <w:lvlText w:val="%5."/>
      <w:lvlJc w:val="left"/>
      <w:pPr>
        <w:ind w:left="3600" w:hanging="360"/>
      </w:pPr>
    </w:lvl>
    <w:lvl w:ilvl="5" w:tplc="23282CF4" w:tentative="1">
      <w:start w:val="1"/>
      <w:numFmt w:val="lowerRoman"/>
      <w:lvlText w:val="%6."/>
      <w:lvlJc w:val="right"/>
      <w:pPr>
        <w:ind w:left="4320" w:hanging="180"/>
      </w:pPr>
    </w:lvl>
    <w:lvl w:ilvl="6" w:tplc="EF8EE4F6" w:tentative="1">
      <w:start w:val="1"/>
      <w:numFmt w:val="decimal"/>
      <w:lvlText w:val="%7."/>
      <w:lvlJc w:val="left"/>
      <w:pPr>
        <w:ind w:left="5040" w:hanging="360"/>
      </w:pPr>
    </w:lvl>
    <w:lvl w:ilvl="7" w:tplc="581A3CF0" w:tentative="1">
      <w:start w:val="1"/>
      <w:numFmt w:val="lowerLetter"/>
      <w:lvlText w:val="%8."/>
      <w:lvlJc w:val="left"/>
      <w:pPr>
        <w:ind w:left="5760" w:hanging="360"/>
      </w:pPr>
    </w:lvl>
    <w:lvl w:ilvl="8" w:tplc="469422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D54BD"/>
    <w:multiLevelType w:val="hybridMultilevel"/>
    <w:tmpl w:val="3F70280C"/>
    <w:lvl w:ilvl="0" w:tplc="4E3A7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50F96C" w:tentative="1">
      <w:start w:val="1"/>
      <w:numFmt w:val="lowerLetter"/>
      <w:lvlText w:val="%2."/>
      <w:lvlJc w:val="left"/>
      <w:pPr>
        <w:ind w:left="1440" w:hanging="360"/>
      </w:pPr>
    </w:lvl>
    <w:lvl w:ilvl="2" w:tplc="632CE33A" w:tentative="1">
      <w:start w:val="1"/>
      <w:numFmt w:val="lowerRoman"/>
      <w:lvlText w:val="%3."/>
      <w:lvlJc w:val="right"/>
      <w:pPr>
        <w:ind w:left="2160" w:hanging="180"/>
      </w:pPr>
    </w:lvl>
    <w:lvl w:ilvl="3" w:tplc="BE3EFE6C" w:tentative="1">
      <w:start w:val="1"/>
      <w:numFmt w:val="decimal"/>
      <w:lvlText w:val="%4."/>
      <w:lvlJc w:val="left"/>
      <w:pPr>
        <w:ind w:left="2880" w:hanging="360"/>
      </w:pPr>
    </w:lvl>
    <w:lvl w:ilvl="4" w:tplc="432AEE3C" w:tentative="1">
      <w:start w:val="1"/>
      <w:numFmt w:val="lowerLetter"/>
      <w:lvlText w:val="%5."/>
      <w:lvlJc w:val="left"/>
      <w:pPr>
        <w:ind w:left="3600" w:hanging="360"/>
      </w:pPr>
    </w:lvl>
    <w:lvl w:ilvl="5" w:tplc="0A0CD752" w:tentative="1">
      <w:start w:val="1"/>
      <w:numFmt w:val="lowerRoman"/>
      <w:lvlText w:val="%6."/>
      <w:lvlJc w:val="right"/>
      <w:pPr>
        <w:ind w:left="4320" w:hanging="180"/>
      </w:pPr>
    </w:lvl>
    <w:lvl w:ilvl="6" w:tplc="FC4EF43A" w:tentative="1">
      <w:start w:val="1"/>
      <w:numFmt w:val="decimal"/>
      <w:lvlText w:val="%7."/>
      <w:lvlJc w:val="left"/>
      <w:pPr>
        <w:ind w:left="5040" w:hanging="360"/>
      </w:pPr>
    </w:lvl>
    <w:lvl w:ilvl="7" w:tplc="F54615AA" w:tentative="1">
      <w:start w:val="1"/>
      <w:numFmt w:val="lowerLetter"/>
      <w:lvlText w:val="%8."/>
      <w:lvlJc w:val="left"/>
      <w:pPr>
        <w:ind w:left="5760" w:hanging="360"/>
      </w:pPr>
    </w:lvl>
    <w:lvl w:ilvl="8" w:tplc="5F1AEA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939CE"/>
    <w:multiLevelType w:val="multilevel"/>
    <w:tmpl w:val="AF421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D61741"/>
    <w:multiLevelType w:val="hybridMultilevel"/>
    <w:tmpl w:val="8C74CF68"/>
    <w:lvl w:ilvl="0" w:tplc="C1161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C7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2C2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02B6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76C1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F0C2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2824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5460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96CD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54934"/>
    <w:multiLevelType w:val="multilevel"/>
    <w:tmpl w:val="2F3C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9F464A"/>
    <w:multiLevelType w:val="multilevel"/>
    <w:tmpl w:val="A4528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42193C"/>
    <w:multiLevelType w:val="multilevel"/>
    <w:tmpl w:val="A758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301F9A"/>
    <w:multiLevelType w:val="multilevel"/>
    <w:tmpl w:val="41DE6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247482"/>
    <w:multiLevelType w:val="multilevel"/>
    <w:tmpl w:val="CCA4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10"/>
  </w:num>
  <w:num w:numId="7">
    <w:abstractNumId w:val="6"/>
  </w:num>
  <w:num w:numId="8">
    <w:abstractNumId w:val="4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AE"/>
    <w:rsid w:val="0000539F"/>
    <w:rsid w:val="0000760B"/>
    <w:rsid w:val="00034877"/>
    <w:rsid w:val="00042691"/>
    <w:rsid w:val="00047268"/>
    <w:rsid w:val="00050B34"/>
    <w:rsid w:val="000515D0"/>
    <w:rsid w:val="000541C5"/>
    <w:rsid w:val="00055269"/>
    <w:rsid w:val="00055DF3"/>
    <w:rsid w:val="000562E7"/>
    <w:rsid w:val="00060A70"/>
    <w:rsid w:val="00076142"/>
    <w:rsid w:val="00084233"/>
    <w:rsid w:val="0008496D"/>
    <w:rsid w:val="000A5CB2"/>
    <w:rsid w:val="000B1411"/>
    <w:rsid w:val="000B2C15"/>
    <w:rsid w:val="000B3DF0"/>
    <w:rsid w:val="000D0DEE"/>
    <w:rsid w:val="000D181D"/>
    <w:rsid w:val="000E28B6"/>
    <w:rsid w:val="000E7E2C"/>
    <w:rsid w:val="00103956"/>
    <w:rsid w:val="00110667"/>
    <w:rsid w:val="0011392B"/>
    <w:rsid w:val="00125699"/>
    <w:rsid w:val="00153E1C"/>
    <w:rsid w:val="00161D0B"/>
    <w:rsid w:val="00181AF3"/>
    <w:rsid w:val="001876D5"/>
    <w:rsid w:val="00190305"/>
    <w:rsid w:val="001A5CCA"/>
    <w:rsid w:val="001A6007"/>
    <w:rsid w:val="001A6C69"/>
    <w:rsid w:val="001C6940"/>
    <w:rsid w:val="001D6535"/>
    <w:rsid w:val="001E789F"/>
    <w:rsid w:val="001F37DB"/>
    <w:rsid w:val="001F435D"/>
    <w:rsid w:val="001F7045"/>
    <w:rsid w:val="00213631"/>
    <w:rsid w:val="00234A61"/>
    <w:rsid w:val="00240FD8"/>
    <w:rsid w:val="00244158"/>
    <w:rsid w:val="00261B2F"/>
    <w:rsid w:val="00266274"/>
    <w:rsid w:val="00272089"/>
    <w:rsid w:val="00280A5F"/>
    <w:rsid w:val="0028223F"/>
    <w:rsid w:val="0028379C"/>
    <w:rsid w:val="002B4DBF"/>
    <w:rsid w:val="002C707D"/>
    <w:rsid w:val="002D6AA7"/>
    <w:rsid w:val="002E1DF3"/>
    <w:rsid w:val="002E54BA"/>
    <w:rsid w:val="00305043"/>
    <w:rsid w:val="00311099"/>
    <w:rsid w:val="0031456B"/>
    <w:rsid w:val="00343EF0"/>
    <w:rsid w:val="00344896"/>
    <w:rsid w:val="003451A6"/>
    <w:rsid w:val="00346699"/>
    <w:rsid w:val="00351CBF"/>
    <w:rsid w:val="003755B7"/>
    <w:rsid w:val="00381B2F"/>
    <w:rsid w:val="00384A0C"/>
    <w:rsid w:val="00391362"/>
    <w:rsid w:val="003A4F82"/>
    <w:rsid w:val="003D1DF2"/>
    <w:rsid w:val="003D3523"/>
    <w:rsid w:val="003D77B1"/>
    <w:rsid w:val="003F7E75"/>
    <w:rsid w:val="00403BD5"/>
    <w:rsid w:val="004062B4"/>
    <w:rsid w:val="00412D4F"/>
    <w:rsid w:val="00415986"/>
    <w:rsid w:val="004178E2"/>
    <w:rsid w:val="00435401"/>
    <w:rsid w:val="004529FF"/>
    <w:rsid w:val="00460444"/>
    <w:rsid w:val="0047742F"/>
    <w:rsid w:val="004910AE"/>
    <w:rsid w:val="00491BCD"/>
    <w:rsid w:val="00497541"/>
    <w:rsid w:val="004A6666"/>
    <w:rsid w:val="004B1134"/>
    <w:rsid w:val="004B1455"/>
    <w:rsid w:val="004C0267"/>
    <w:rsid w:val="004C70B1"/>
    <w:rsid w:val="004D01C8"/>
    <w:rsid w:val="004E301E"/>
    <w:rsid w:val="004F59F4"/>
    <w:rsid w:val="00503D19"/>
    <w:rsid w:val="00506B25"/>
    <w:rsid w:val="0051653C"/>
    <w:rsid w:val="00527344"/>
    <w:rsid w:val="00537FD3"/>
    <w:rsid w:val="00541F68"/>
    <w:rsid w:val="0054541A"/>
    <w:rsid w:val="005466CB"/>
    <w:rsid w:val="00546FDD"/>
    <w:rsid w:val="0055466E"/>
    <w:rsid w:val="00555A30"/>
    <w:rsid w:val="00571930"/>
    <w:rsid w:val="005767EB"/>
    <w:rsid w:val="00582A01"/>
    <w:rsid w:val="00591521"/>
    <w:rsid w:val="005930E0"/>
    <w:rsid w:val="00595A62"/>
    <w:rsid w:val="005A1250"/>
    <w:rsid w:val="005B2789"/>
    <w:rsid w:val="005B6CBF"/>
    <w:rsid w:val="005E2001"/>
    <w:rsid w:val="00603B08"/>
    <w:rsid w:val="00626284"/>
    <w:rsid w:val="00644004"/>
    <w:rsid w:val="00653CFB"/>
    <w:rsid w:val="00656B50"/>
    <w:rsid w:val="00657741"/>
    <w:rsid w:val="00671967"/>
    <w:rsid w:val="0069606F"/>
    <w:rsid w:val="006B1128"/>
    <w:rsid w:val="006F1B28"/>
    <w:rsid w:val="006F1BE0"/>
    <w:rsid w:val="00711E64"/>
    <w:rsid w:val="0072521A"/>
    <w:rsid w:val="0072618E"/>
    <w:rsid w:val="007271BC"/>
    <w:rsid w:val="00753AA0"/>
    <w:rsid w:val="007573EA"/>
    <w:rsid w:val="00760206"/>
    <w:rsid w:val="00760530"/>
    <w:rsid w:val="00763F37"/>
    <w:rsid w:val="0076449C"/>
    <w:rsid w:val="00764943"/>
    <w:rsid w:val="00780F06"/>
    <w:rsid w:val="00787E75"/>
    <w:rsid w:val="00791B1E"/>
    <w:rsid w:val="007A737F"/>
    <w:rsid w:val="007B0630"/>
    <w:rsid w:val="007B23AA"/>
    <w:rsid w:val="007C664C"/>
    <w:rsid w:val="007D2F3F"/>
    <w:rsid w:val="007D565A"/>
    <w:rsid w:val="007D7629"/>
    <w:rsid w:val="007E23FC"/>
    <w:rsid w:val="007E69F2"/>
    <w:rsid w:val="008210B0"/>
    <w:rsid w:val="00827EA1"/>
    <w:rsid w:val="00830031"/>
    <w:rsid w:val="008320EB"/>
    <w:rsid w:val="00846D3A"/>
    <w:rsid w:val="0085054D"/>
    <w:rsid w:val="008517CE"/>
    <w:rsid w:val="008777B0"/>
    <w:rsid w:val="00885DCC"/>
    <w:rsid w:val="008A3582"/>
    <w:rsid w:val="008B07B4"/>
    <w:rsid w:val="008D0B1A"/>
    <w:rsid w:val="008D5459"/>
    <w:rsid w:val="008D5573"/>
    <w:rsid w:val="008E2D64"/>
    <w:rsid w:val="008F1F02"/>
    <w:rsid w:val="00900642"/>
    <w:rsid w:val="00900D6F"/>
    <w:rsid w:val="00911519"/>
    <w:rsid w:val="0092219B"/>
    <w:rsid w:val="009225F5"/>
    <w:rsid w:val="00936856"/>
    <w:rsid w:val="009413AB"/>
    <w:rsid w:val="009648AE"/>
    <w:rsid w:val="00966244"/>
    <w:rsid w:val="00985CD9"/>
    <w:rsid w:val="009963FA"/>
    <w:rsid w:val="009B1651"/>
    <w:rsid w:val="009C64F4"/>
    <w:rsid w:val="009D37F3"/>
    <w:rsid w:val="009E5483"/>
    <w:rsid w:val="009E6FC6"/>
    <w:rsid w:val="009F272E"/>
    <w:rsid w:val="009F35F2"/>
    <w:rsid w:val="00A02379"/>
    <w:rsid w:val="00A02EE1"/>
    <w:rsid w:val="00A04047"/>
    <w:rsid w:val="00A073C0"/>
    <w:rsid w:val="00A11D8F"/>
    <w:rsid w:val="00A213B9"/>
    <w:rsid w:val="00A244A5"/>
    <w:rsid w:val="00A32C62"/>
    <w:rsid w:val="00A36202"/>
    <w:rsid w:val="00A40523"/>
    <w:rsid w:val="00A4188A"/>
    <w:rsid w:val="00A55703"/>
    <w:rsid w:val="00A61778"/>
    <w:rsid w:val="00A66CA5"/>
    <w:rsid w:val="00A71D25"/>
    <w:rsid w:val="00A829EB"/>
    <w:rsid w:val="00A83F81"/>
    <w:rsid w:val="00A87F0B"/>
    <w:rsid w:val="00A94318"/>
    <w:rsid w:val="00A97CFD"/>
    <w:rsid w:val="00AA27FD"/>
    <w:rsid w:val="00AA32C9"/>
    <w:rsid w:val="00AA647E"/>
    <w:rsid w:val="00AB1727"/>
    <w:rsid w:val="00AC1274"/>
    <w:rsid w:val="00B05118"/>
    <w:rsid w:val="00B10F04"/>
    <w:rsid w:val="00B11347"/>
    <w:rsid w:val="00B11CFB"/>
    <w:rsid w:val="00B21435"/>
    <w:rsid w:val="00B2495C"/>
    <w:rsid w:val="00B31416"/>
    <w:rsid w:val="00B329A9"/>
    <w:rsid w:val="00B34B28"/>
    <w:rsid w:val="00B361A4"/>
    <w:rsid w:val="00B37E96"/>
    <w:rsid w:val="00B55531"/>
    <w:rsid w:val="00B56E6A"/>
    <w:rsid w:val="00B71098"/>
    <w:rsid w:val="00B82205"/>
    <w:rsid w:val="00B93D0E"/>
    <w:rsid w:val="00B959F5"/>
    <w:rsid w:val="00BA0DEE"/>
    <w:rsid w:val="00BA1CA6"/>
    <w:rsid w:val="00BC0445"/>
    <w:rsid w:val="00BC40EF"/>
    <w:rsid w:val="00BD69AC"/>
    <w:rsid w:val="00BE5A57"/>
    <w:rsid w:val="00BF2C7F"/>
    <w:rsid w:val="00C04F2E"/>
    <w:rsid w:val="00C05DD0"/>
    <w:rsid w:val="00C11E1B"/>
    <w:rsid w:val="00C15B68"/>
    <w:rsid w:val="00C457D2"/>
    <w:rsid w:val="00C50D0C"/>
    <w:rsid w:val="00C5112F"/>
    <w:rsid w:val="00C533EC"/>
    <w:rsid w:val="00C6256A"/>
    <w:rsid w:val="00C65449"/>
    <w:rsid w:val="00C82050"/>
    <w:rsid w:val="00C853CB"/>
    <w:rsid w:val="00C87B79"/>
    <w:rsid w:val="00C906CF"/>
    <w:rsid w:val="00C90707"/>
    <w:rsid w:val="00C93C46"/>
    <w:rsid w:val="00C967CB"/>
    <w:rsid w:val="00CA3454"/>
    <w:rsid w:val="00CA4F3F"/>
    <w:rsid w:val="00CD4F77"/>
    <w:rsid w:val="00CE2280"/>
    <w:rsid w:val="00CF57F1"/>
    <w:rsid w:val="00CF5DE7"/>
    <w:rsid w:val="00D031CC"/>
    <w:rsid w:val="00D03E94"/>
    <w:rsid w:val="00D05C81"/>
    <w:rsid w:val="00D06F41"/>
    <w:rsid w:val="00D15A89"/>
    <w:rsid w:val="00D22305"/>
    <w:rsid w:val="00D310F9"/>
    <w:rsid w:val="00D413F2"/>
    <w:rsid w:val="00D416A0"/>
    <w:rsid w:val="00D41903"/>
    <w:rsid w:val="00D47DAC"/>
    <w:rsid w:val="00D5312F"/>
    <w:rsid w:val="00D57350"/>
    <w:rsid w:val="00D64DF1"/>
    <w:rsid w:val="00D74063"/>
    <w:rsid w:val="00D857E7"/>
    <w:rsid w:val="00D900CB"/>
    <w:rsid w:val="00D90991"/>
    <w:rsid w:val="00DA1291"/>
    <w:rsid w:val="00DA76F0"/>
    <w:rsid w:val="00DC0D70"/>
    <w:rsid w:val="00DD1153"/>
    <w:rsid w:val="00DD3D90"/>
    <w:rsid w:val="00DE55FB"/>
    <w:rsid w:val="00DE7468"/>
    <w:rsid w:val="00DF00E8"/>
    <w:rsid w:val="00DF62D8"/>
    <w:rsid w:val="00DF6985"/>
    <w:rsid w:val="00E1491F"/>
    <w:rsid w:val="00E15085"/>
    <w:rsid w:val="00E25698"/>
    <w:rsid w:val="00E27C60"/>
    <w:rsid w:val="00E3261D"/>
    <w:rsid w:val="00E42EA5"/>
    <w:rsid w:val="00E55280"/>
    <w:rsid w:val="00E6645E"/>
    <w:rsid w:val="00E769EA"/>
    <w:rsid w:val="00E77F83"/>
    <w:rsid w:val="00E9365E"/>
    <w:rsid w:val="00E9621F"/>
    <w:rsid w:val="00EA4AD8"/>
    <w:rsid w:val="00EC1EED"/>
    <w:rsid w:val="00EC41EB"/>
    <w:rsid w:val="00ED0CBE"/>
    <w:rsid w:val="00ED3615"/>
    <w:rsid w:val="00EE09FD"/>
    <w:rsid w:val="00EE44F6"/>
    <w:rsid w:val="00EE63A7"/>
    <w:rsid w:val="00EF01EC"/>
    <w:rsid w:val="00EF0375"/>
    <w:rsid w:val="00F061AF"/>
    <w:rsid w:val="00F13F13"/>
    <w:rsid w:val="00F15861"/>
    <w:rsid w:val="00F238BD"/>
    <w:rsid w:val="00F24682"/>
    <w:rsid w:val="00F25EB9"/>
    <w:rsid w:val="00F30E29"/>
    <w:rsid w:val="00F46030"/>
    <w:rsid w:val="00F47DB4"/>
    <w:rsid w:val="00F53D59"/>
    <w:rsid w:val="00F749C8"/>
    <w:rsid w:val="00F81579"/>
    <w:rsid w:val="00F81C9C"/>
    <w:rsid w:val="00FA5360"/>
    <w:rsid w:val="00FC4696"/>
    <w:rsid w:val="00FC6251"/>
    <w:rsid w:val="00FE3A8E"/>
    <w:rsid w:val="00FE6134"/>
    <w:rsid w:val="00FF0990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416A0"/>
    <w:pPr>
      <w:widowControl w:val="0"/>
      <w:spacing w:before="139"/>
      <w:ind w:left="102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D416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D55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416A0"/>
    <w:pPr>
      <w:widowControl w:val="0"/>
      <w:spacing w:before="139"/>
      <w:ind w:left="102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D416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D55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7</Pages>
  <Words>2032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Полторак</cp:lastModifiedBy>
  <cp:revision>365</cp:revision>
  <dcterms:created xsi:type="dcterms:W3CDTF">2021-11-05T10:47:00Z</dcterms:created>
  <dcterms:modified xsi:type="dcterms:W3CDTF">2021-12-20T04:34:00Z</dcterms:modified>
</cp:coreProperties>
</file>